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BE0" w:rsidRDefault="00D46BE0" w:rsidP="00D46BE0">
      <w:pPr>
        <w:pStyle w:val="Titre"/>
        <w:rPr>
          <w:rFonts w:eastAsiaTheme="minorHAnsi"/>
          <w:lang w:eastAsia="en-US"/>
        </w:rPr>
      </w:pPr>
    </w:p>
    <w:p w:rsidR="00350E38" w:rsidRDefault="00D46BE0" w:rsidP="00D46BE0">
      <w:pPr>
        <w:pStyle w:val="Titre"/>
        <w:rPr>
          <w:rFonts w:eastAsiaTheme="minorHAnsi"/>
          <w:lang w:eastAsia="en-US"/>
        </w:rPr>
      </w:pPr>
      <w:r>
        <w:rPr>
          <w:rFonts w:eastAsiaTheme="minorHAnsi"/>
          <w:lang w:eastAsia="en-US"/>
        </w:rPr>
        <w:t>Com</w:t>
      </w:r>
      <w:r w:rsidR="00F87903">
        <w:rPr>
          <w:rFonts w:eastAsiaTheme="minorHAnsi"/>
          <w:lang w:eastAsia="en-US"/>
        </w:rPr>
        <w:t xml:space="preserve">ment remplacer le </w:t>
      </w:r>
      <w:r>
        <w:rPr>
          <w:rFonts w:eastAsiaTheme="minorHAnsi"/>
          <w:lang w:eastAsia="en-US"/>
        </w:rPr>
        <w:t>gazon du stade Geoffroy Guichard</w:t>
      </w:r>
      <w:r w:rsidR="00F87903">
        <w:rPr>
          <w:rFonts w:eastAsiaTheme="minorHAnsi"/>
          <w:lang w:eastAsia="en-US"/>
        </w:rPr>
        <w:t xml:space="preserve"> de Saint-Etienne ?</w:t>
      </w:r>
    </w:p>
    <w:p w:rsidR="00350E38" w:rsidRDefault="00350E38" w:rsidP="003E5414">
      <w:pPr>
        <w:rPr>
          <w:rFonts w:eastAsiaTheme="minorHAnsi"/>
          <w:lang w:eastAsia="en-US"/>
        </w:rPr>
      </w:pPr>
    </w:p>
    <w:p w:rsidR="006B297B" w:rsidRDefault="006B297B" w:rsidP="003E5414">
      <w:pPr>
        <w:rPr>
          <w:rFonts w:eastAsiaTheme="minorHAnsi"/>
          <w:lang w:eastAsia="en-US"/>
        </w:rPr>
      </w:pPr>
      <w:r>
        <w:rPr>
          <w:noProof/>
        </w:rPr>
        <w:drawing>
          <wp:inline distT="0" distB="0" distL="0" distR="0">
            <wp:extent cx="4552950" cy="2562225"/>
            <wp:effectExtent l="19050" t="0" r="0" b="0"/>
            <wp:docPr id="1" name="Image 1" descr="Résultat de recherche d'images pour &quot;stade geoffroy guichar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tade geoffroy guichard&quot;"/>
                    <pic:cNvPicPr>
                      <a:picLocks noChangeAspect="1" noChangeArrowheads="1"/>
                    </pic:cNvPicPr>
                  </pic:nvPicPr>
                  <pic:blipFill>
                    <a:blip r:embed="rId8"/>
                    <a:srcRect/>
                    <a:stretch>
                      <a:fillRect/>
                    </a:stretch>
                  </pic:blipFill>
                  <pic:spPr bwMode="auto">
                    <a:xfrm>
                      <a:off x="0" y="0"/>
                      <a:ext cx="4552950" cy="2562225"/>
                    </a:xfrm>
                    <a:prstGeom prst="rect">
                      <a:avLst/>
                    </a:prstGeom>
                    <a:noFill/>
                    <a:ln w="9525">
                      <a:noFill/>
                      <a:miter lim="800000"/>
                      <a:headEnd/>
                      <a:tailEnd/>
                    </a:ln>
                  </pic:spPr>
                </pic:pic>
              </a:graphicData>
            </a:graphic>
          </wp:inline>
        </w:drawing>
      </w:r>
      <w:r w:rsidRPr="006B297B">
        <w:t xml:space="preserve"> </w:t>
      </w:r>
      <w:r>
        <w:rPr>
          <w:noProof/>
        </w:rPr>
        <w:drawing>
          <wp:inline distT="0" distB="0" distL="0" distR="0">
            <wp:extent cx="1984761" cy="2705100"/>
            <wp:effectExtent l="19050" t="0" r="0" b="0"/>
            <wp:docPr id="4" name="Image 4" descr="Résultat de recherche d'images pour &quot;as saint-étien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 saint-étienne&quot;"/>
                    <pic:cNvPicPr>
                      <a:picLocks noChangeAspect="1" noChangeArrowheads="1"/>
                    </pic:cNvPicPr>
                  </pic:nvPicPr>
                  <pic:blipFill>
                    <a:blip r:embed="rId9"/>
                    <a:srcRect/>
                    <a:stretch>
                      <a:fillRect/>
                    </a:stretch>
                  </pic:blipFill>
                  <pic:spPr bwMode="auto">
                    <a:xfrm>
                      <a:off x="0" y="0"/>
                      <a:ext cx="1984761" cy="2705100"/>
                    </a:xfrm>
                    <a:prstGeom prst="rect">
                      <a:avLst/>
                    </a:prstGeom>
                    <a:noFill/>
                    <a:ln w="9525">
                      <a:noFill/>
                      <a:miter lim="800000"/>
                      <a:headEnd/>
                      <a:tailEnd/>
                    </a:ln>
                  </pic:spPr>
                </pic:pic>
              </a:graphicData>
            </a:graphic>
          </wp:inline>
        </w:drawing>
      </w:r>
    </w:p>
    <w:p w:rsidR="006B297B" w:rsidRDefault="006B297B" w:rsidP="003E5414">
      <w:pPr>
        <w:rPr>
          <w:rFonts w:eastAsiaTheme="minorHAnsi"/>
          <w:lang w:eastAsia="en-US"/>
        </w:rPr>
      </w:pPr>
    </w:p>
    <w:p w:rsidR="006B297B" w:rsidRDefault="006B297B" w:rsidP="003E5414">
      <w:pPr>
        <w:rPr>
          <w:rFonts w:eastAsiaTheme="minorHAnsi"/>
          <w:lang w:eastAsia="en-US"/>
        </w:rPr>
      </w:pPr>
    </w:p>
    <w:p w:rsidR="00D46BE0" w:rsidRDefault="00D46BE0" w:rsidP="003E5414">
      <w:pPr>
        <w:rPr>
          <w:rFonts w:eastAsiaTheme="minorHAnsi"/>
          <w:lang w:eastAsia="en-US"/>
        </w:rPr>
      </w:pPr>
    </w:p>
    <w:p w:rsidR="00D46BE0" w:rsidRDefault="00D46BE0" w:rsidP="00F87903">
      <w:pPr>
        <w:pStyle w:val="Titre4"/>
        <w:rPr>
          <w:rFonts w:eastAsiaTheme="minorHAnsi"/>
          <w:lang w:eastAsia="en-US"/>
        </w:rPr>
      </w:pPr>
      <w:r>
        <w:rPr>
          <w:rFonts w:eastAsiaTheme="minorHAnsi"/>
          <w:lang w:eastAsia="en-US"/>
        </w:rPr>
        <w:t>Compétences visées</w:t>
      </w:r>
    </w:p>
    <w:p w:rsidR="003E5414" w:rsidRDefault="003E5414" w:rsidP="003E5414">
      <w:pPr>
        <w:rPr>
          <w:rFonts w:eastAsiaTheme="minorHAnsi"/>
          <w:lang w:eastAsia="en-US"/>
        </w:rPr>
      </w:pPr>
      <w:r>
        <w:rPr>
          <w:rFonts w:eastAsiaTheme="minorHAnsi"/>
          <w:lang w:eastAsia="en-US"/>
        </w:rPr>
        <w:t>CO2.1 Décoder le cahier des charges d’un produit, participer, si besoin, à sa modification</w:t>
      </w:r>
    </w:p>
    <w:p w:rsidR="003E5414" w:rsidRDefault="003E5414" w:rsidP="003E5414">
      <w:pPr>
        <w:rPr>
          <w:rFonts w:eastAsiaTheme="minorHAnsi"/>
          <w:lang w:eastAsia="en-US"/>
        </w:rPr>
      </w:pPr>
      <w:r>
        <w:rPr>
          <w:rFonts w:eastAsiaTheme="minorHAnsi"/>
          <w:lang w:eastAsia="en-US"/>
        </w:rPr>
        <w:t>CO2.2 Évaluer la compétitivité d’un produit d’un point de vue technique et économique</w:t>
      </w:r>
    </w:p>
    <w:p w:rsidR="003E5414" w:rsidRDefault="003E5414" w:rsidP="003E5414">
      <w:r>
        <w:rPr>
          <w:rFonts w:eastAsiaTheme="minorHAnsi"/>
          <w:lang w:eastAsia="en-US"/>
        </w:rPr>
        <w:t>CO5.2 Identifier et justifier un problème technique à partir de l’analyse globale</w:t>
      </w:r>
      <w:r>
        <w:t xml:space="preserve"> </w:t>
      </w:r>
    </w:p>
    <w:p w:rsidR="00D46BE0" w:rsidRDefault="00D46BE0">
      <w:pPr>
        <w:spacing w:after="200" w:line="276" w:lineRule="auto"/>
        <w:rPr>
          <w:rFonts w:asciiTheme="majorHAnsi" w:eastAsiaTheme="majorEastAsia" w:hAnsiTheme="majorHAnsi" w:cstheme="majorBidi"/>
          <w:b/>
          <w:bCs/>
          <w:color w:val="4F81BD" w:themeColor="accent1"/>
          <w:sz w:val="26"/>
          <w:szCs w:val="26"/>
        </w:rPr>
      </w:pPr>
      <w:r>
        <w:br w:type="page"/>
      </w:r>
    </w:p>
    <w:p w:rsidR="00D54BCB" w:rsidRDefault="00D54BCB" w:rsidP="00040AD4">
      <w:pPr>
        <w:pStyle w:val="Titre1"/>
      </w:pPr>
      <w:r>
        <w:lastRenderedPageBreak/>
        <w:t>Présentation du contexte :</w:t>
      </w:r>
    </w:p>
    <w:p w:rsidR="00D46BE0" w:rsidRDefault="000D346B" w:rsidP="00D54BCB">
      <w:r>
        <w:rPr>
          <w:noProof/>
        </w:rPr>
        <w:drawing>
          <wp:anchor distT="0" distB="0" distL="114300" distR="114300" simplePos="0" relativeHeight="251680768" behindDoc="0" locked="0" layoutInCell="1" allowOverlap="1">
            <wp:simplePos x="0" y="0"/>
            <wp:positionH relativeFrom="column">
              <wp:posOffset>3974465</wp:posOffset>
            </wp:positionH>
            <wp:positionV relativeFrom="paragraph">
              <wp:posOffset>187325</wp:posOffset>
            </wp:positionV>
            <wp:extent cx="2505075" cy="2476500"/>
            <wp:effectExtent l="19050" t="0" r="952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505075" cy="2476500"/>
                    </a:xfrm>
                    <a:prstGeom prst="rect">
                      <a:avLst/>
                    </a:prstGeom>
                    <a:noFill/>
                    <a:ln w="9525">
                      <a:noFill/>
                      <a:miter lim="800000"/>
                      <a:headEnd/>
                      <a:tailEnd/>
                    </a:ln>
                  </pic:spPr>
                </pic:pic>
              </a:graphicData>
            </a:graphic>
          </wp:anchor>
        </w:drawing>
      </w:r>
    </w:p>
    <w:p w:rsidR="000D346B" w:rsidRDefault="00D46BE0" w:rsidP="00D54BCB">
      <w:r>
        <w:rPr>
          <w:noProof/>
        </w:rPr>
        <w:drawing>
          <wp:inline distT="0" distB="0" distL="0" distR="0">
            <wp:extent cx="3537422" cy="1990725"/>
            <wp:effectExtent l="19050" t="0" r="5878" b="0"/>
            <wp:docPr id="7" name="Image 7" descr="Résultat de recherche d'images pour &quot;le chaudr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le chaudron&quot;"/>
                    <pic:cNvPicPr>
                      <a:picLocks noChangeAspect="1" noChangeArrowheads="1"/>
                    </pic:cNvPicPr>
                  </pic:nvPicPr>
                  <pic:blipFill>
                    <a:blip r:embed="rId11"/>
                    <a:srcRect/>
                    <a:stretch>
                      <a:fillRect/>
                    </a:stretch>
                  </pic:blipFill>
                  <pic:spPr bwMode="auto">
                    <a:xfrm>
                      <a:off x="0" y="0"/>
                      <a:ext cx="3539067" cy="1991651"/>
                    </a:xfrm>
                    <a:prstGeom prst="rect">
                      <a:avLst/>
                    </a:prstGeom>
                    <a:noFill/>
                    <a:ln w="9525">
                      <a:noFill/>
                      <a:miter lim="800000"/>
                      <a:headEnd/>
                      <a:tailEnd/>
                    </a:ln>
                  </pic:spPr>
                </pic:pic>
              </a:graphicData>
            </a:graphic>
          </wp:inline>
        </w:drawing>
      </w:r>
    </w:p>
    <w:p w:rsidR="000D346B" w:rsidRDefault="000D346B" w:rsidP="00D54BCB"/>
    <w:p w:rsidR="00D54BCB" w:rsidRDefault="00CE2428" w:rsidP="00D54BCB">
      <w:r>
        <w:t xml:space="preserve">Le stade Geoffroy-Guichard à </w:t>
      </w:r>
      <w:r w:rsidR="00D54BCB">
        <w:t>Saint Etienne dans la Loire</w:t>
      </w:r>
      <w:r>
        <w:t xml:space="preserve"> </w:t>
      </w:r>
      <w:r w:rsidR="00D54BCB">
        <w:t>(42)</w:t>
      </w:r>
      <w:r>
        <w:t xml:space="preserve"> surnommé "le Chaudron" accueille officiellement les matchs du club de l'AS Saint-Etienne.</w:t>
      </w:r>
    </w:p>
    <w:p w:rsidR="000D346B" w:rsidRDefault="000D346B" w:rsidP="00D54BCB"/>
    <w:p w:rsidR="00D54BCB" w:rsidRDefault="000D346B" w:rsidP="00D54BCB">
      <w:r>
        <w:rPr>
          <w:noProof/>
        </w:rPr>
        <w:drawing>
          <wp:anchor distT="0" distB="0" distL="114300" distR="114300" simplePos="0" relativeHeight="251681792" behindDoc="0" locked="0" layoutInCell="1" allowOverlap="1">
            <wp:simplePos x="0" y="0"/>
            <wp:positionH relativeFrom="column">
              <wp:posOffset>21590</wp:posOffset>
            </wp:positionH>
            <wp:positionV relativeFrom="paragraph">
              <wp:posOffset>23495</wp:posOffset>
            </wp:positionV>
            <wp:extent cx="2524125" cy="3362325"/>
            <wp:effectExtent l="19050" t="0" r="9525" b="0"/>
            <wp:wrapSquare wrapText="bothSides"/>
            <wp:docPr id="11" name="Image 1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associée"/>
                    <pic:cNvPicPr>
                      <a:picLocks noChangeAspect="1" noChangeArrowheads="1"/>
                    </pic:cNvPicPr>
                  </pic:nvPicPr>
                  <pic:blipFill>
                    <a:blip r:embed="rId12"/>
                    <a:srcRect/>
                    <a:stretch>
                      <a:fillRect/>
                    </a:stretch>
                  </pic:blipFill>
                  <pic:spPr bwMode="auto">
                    <a:xfrm>
                      <a:off x="0" y="0"/>
                      <a:ext cx="2524125" cy="3362325"/>
                    </a:xfrm>
                    <a:prstGeom prst="rect">
                      <a:avLst/>
                    </a:prstGeom>
                    <a:noFill/>
                    <a:ln w="9525">
                      <a:noFill/>
                      <a:miter lim="800000"/>
                      <a:headEnd/>
                      <a:tailEnd/>
                    </a:ln>
                  </pic:spPr>
                </pic:pic>
              </a:graphicData>
            </a:graphic>
          </wp:anchor>
        </w:drawing>
      </w:r>
      <w:r w:rsidR="00CE2428">
        <w:t>Durant l'h</w:t>
      </w:r>
      <w:r w:rsidR="00D54BCB">
        <w:t>iver 2013</w:t>
      </w:r>
      <w:r w:rsidR="00CE2428">
        <w:t>, un</w:t>
      </w:r>
      <w:r w:rsidR="00D54BCB">
        <w:t xml:space="preserve"> incident lié aux intempéries (</w:t>
      </w:r>
      <w:r w:rsidR="00CE2428">
        <w:t xml:space="preserve">le stade se situe à </w:t>
      </w:r>
      <w:r w:rsidR="00D54BCB">
        <w:t xml:space="preserve">600m </w:t>
      </w:r>
      <w:r w:rsidR="00CE2428">
        <w:t>d'</w:t>
      </w:r>
      <w:r w:rsidR="00D54BCB">
        <w:t xml:space="preserve">altitude) </w:t>
      </w:r>
      <w:r w:rsidR="00CB0831">
        <w:t xml:space="preserve">avec </w:t>
      </w:r>
      <w:r w:rsidR="00D54BCB">
        <w:t>forte</w:t>
      </w:r>
      <w:r w:rsidR="00CB0831">
        <w:t>s</w:t>
      </w:r>
      <w:r w:rsidR="00D54BCB">
        <w:t xml:space="preserve"> chute</w:t>
      </w:r>
      <w:r w:rsidR="00CB0831">
        <w:t>s</w:t>
      </w:r>
      <w:r w:rsidR="00D54BCB">
        <w:t xml:space="preserve"> de neige (30cm)</w:t>
      </w:r>
      <w:r w:rsidR="00CB0831">
        <w:t xml:space="preserve"> détériore grandement la pelouse du stade. Durant cette période, </w:t>
      </w:r>
      <w:r w:rsidR="00D54BCB">
        <w:t xml:space="preserve">la pelouse </w:t>
      </w:r>
      <w:r w:rsidR="00CB0831">
        <w:t>a été fortement critiquée par le public et les clubs.</w:t>
      </w:r>
    </w:p>
    <w:p w:rsidR="00CB0831" w:rsidRDefault="00CB0831" w:rsidP="00D54BCB">
      <w:r>
        <w:t>Il a donc été décidé de remplacer totalement la pelouse du stade afin de repartir avec une meilleure base.</w:t>
      </w:r>
    </w:p>
    <w:p w:rsidR="00D54BCB" w:rsidRDefault="00D54BCB" w:rsidP="00040AD4">
      <w:pPr>
        <w:pStyle w:val="Titre1"/>
      </w:pPr>
      <w:r>
        <w:t>Présentation du besoin :</w:t>
      </w:r>
    </w:p>
    <w:p w:rsidR="000D346B" w:rsidRDefault="00CB0831">
      <w:r>
        <w:t>Dans le cadre de la préparation à l'Euro 2016</w:t>
      </w:r>
      <w:r w:rsidR="0035341B">
        <w:t>, il est décidé de rénover complètement le stade Geoffroy-Guichard et de remplacer entièrement la pelouse du terrain. Il est nécessaire de faire le meilleur choix dans la sélection de la nouvelle pelouse. Deux types de gazon s'oppose</w:t>
      </w:r>
      <w:r w:rsidR="00BC3E94">
        <w:t>nt</w:t>
      </w:r>
      <w:r w:rsidR="0035341B">
        <w:t xml:space="preserve"> </w:t>
      </w:r>
      <w:r w:rsidR="000D346B">
        <w:t>:</w:t>
      </w:r>
    </w:p>
    <w:p w:rsidR="000D346B" w:rsidRDefault="000D346B"/>
    <w:p w:rsidR="00D54BCB" w:rsidRPr="00040AD4" w:rsidRDefault="000D346B" w:rsidP="00040AD4">
      <w:pPr>
        <w:jc w:val="center"/>
        <w:rPr>
          <w:b/>
        </w:rPr>
      </w:pPr>
      <w:r w:rsidRPr="00040AD4">
        <w:rPr>
          <w:b/>
        </w:rPr>
        <w:t>L</w:t>
      </w:r>
      <w:r w:rsidR="0035341B" w:rsidRPr="00040AD4">
        <w:rPr>
          <w:b/>
        </w:rPr>
        <w:t>e</w:t>
      </w:r>
      <w:r w:rsidR="00D54BCB" w:rsidRPr="00040AD4">
        <w:rPr>
          <w:b/>
        </w:rPr>
        <w:t xml:space="preserve"> gazon naturel</w:t>
      </w:r>
      <w:r w:rsidR="0035341B" w:rsidRPr="00040AD4">
        <w:rPr>
          <w:b/>
        </w:rPr>
        <w:t xml:space="preserve"> et le gazon</w:t>
      </w:r>
      <w:r w:rsidR="00D54BCB" w:rsidRPr="00040AD4">
        <w:rPr>
          <w:b/>
        </w:rPr>
        <w:t xml:space="preserve"> synthétique</w:t>
      </w:r>
    </w:p>
    <w:p w:rsidR="000D346B" w:rsidRDefault="000D346B" w:rsidP="0001760A">
      <w:pPr>
        <w:pStyle w:val="Titre2"/>
      </w:pPr>
    </w:p>
    <w:p w:rsidR="000D346B" w:rsidRDefault="000D346B">
      <w:pPr>
        <w:spacing w:after="200" w:line="276" w:lineRule="auto"/>
        <w:rPr>
          <w:rFonts w:asciiTheme="majorHAnsi" w:eastAsiaTheme="majorEastAsia" w:hAnsiTheme="majorHAnsi" w:cstheme="majorBidi"/>
          <w:b/>
          <w:bCs/>
          <w:color w:val="4F81BD" w:themeColor="accent1"/>
          <w:sz w:val="26"/>
          <w:szCs w:val="26"/>
        </w:rPr>
      </w:pPr>
      <w:r>
        <w:br w:type="page"/>
      </w:r>
    </w:p>
    <w:p w:rsidR="000D346B" w:rsidRDefault="000D346B" w:rsidP="003B3C4A">
      <w:pPr>
        <w:pStyle w:val="Titre1"/>
      </w:pPr>
      <w:r>
        <w:lastRenderedPageBreak/>
        <w:t>Problématique : Quel type de gazon représente le meilleur compromis technico économique pour remplacer la pelouse du stade Geoffroy Guichard ?</w:t>
      </w:r>
    </w:p>
    <w:p w:rsidR="000D346B" w:rsidRDefault="000D346B" w:rsidP="0001760A">
      <w:pPr>
        <w:pStyle w:val="Titre2"/>
      </w:pPr>
    </w:p>
    <w:p w:rsidR="00D54BCB" w:rsidRDefault="003B3C4A" w:rsidP="0001760A">
      <w:pPr>
        <w:pStyle w:val="Titre2"/>
      </w:pPr>
      <w:r>
        <w:t xml:space="preserve">1. </w:t>
      </w:r>
      <w:r w:rsidR="00D54BCB">
        <w:t>Etude préalable :</w:t>
      </w:r>
    </w:p>
    <w:p w:rsidR="001D6395" w:rsidRDefault="001D6395" w:rsidP="001D6395">
      <w:r>
        <w:t>Analyse fonctionnelle</w:t>
      </w:r>
      <w:r w:rsidR="00F75B71">
        <w:t xml:space="preserve"> : </w:t>
      </w:r>
      <w:r>
        <w:t>Quelle sera la fonction recherchée de notre produit</w:t>
      </w:r>
    </w:p>
    <w:p w:rsidR="00F87903" w:rsidRPr="001D6395" w:rsidRDefault="00F87903" w:rsidP="001D6395"/>
    <w:p w:rsidR="00872E05" w:rsidRDefault="00F136F0">
      <w:r w:rsidRPr="00F136F0">
        <w:rPr>
          <w:b/>
        </w:rPr>
        <w:t>Utiliser</w:t>
      </w:r>
      <w:r>
        <w:t xml:space="preserve"> le document ressource </w:t>
      </w:r>
      <w:r w:rsidR="003B3C4A" w:rsidRPr="003B3C4A">
        <w:rPr>
          <w:i/>
        </w:rPr>
        <w:t>"Terrain de football"</w:t>
      </w:r>
      <w:r w:rsidR="003B3C4A">
        <w:t xml:space="preserve"> </w:t>
      </w:r>
      <w:r>
        <w:t>pour répondre aux questions suivantes :</w:t>
      </w:r>
    </w:p>
    <w:p w:rsidR="003B3C4A" w:rsidRDefault="003B3C4A"/>
    <w:p w:rsidR="00872E05" w:rsidRDefault="00F136F0" w:rsidP="008539C5">
      <w:pPr>
        <w:pStyle w:val="Paragraphedeliste"/>
        <w:numPr>
          <w:ilvl w:val="0"/>
          <w:numId w:val="5"/>
        </w:numPr>
      </w:pPr>
      <w:r w:rsidRPr="008539C5">
        <w:rPr>
          <w:b/>
        </w:rPr>
        <w:t>Déterminer</w:t>
      </w:r>
      <w:r>
        <w:t xml:space="preserve"> </w:t>
      </w:r>
      <w:r w:rsidR="00872E05">
        <w:t>la surface de la pelouse du stade</w:t>
      </w:r>
      <w:r>
        <w:t xml:space="preserve"> qu’il faudra remplacer</w:t>
      </w:r>
    </w:p>
    <w:p w:rsidR="008539C5" w:rsidRDefault="008539C5" w:rsidP="008539C5">
      <w:pPr>
        <w:pStyle w:val="Paragraphedeliste"/>
        <w:ind w:left="720"/>
      </w:pPr>
    </w:p>
    <w:p w:rsidR="008539C5" w:rsidRDefault="008539C5" w:rsidP="0001760A">
      <w:pPr>
        <w:rPr>
          <w:color w:val="FF0000"/>
        </w:rPr>
      </w:pPr>
    </w:p>
    <w:p w:rsidR="00594F33" w:rsidRPr="00872E05" w:rsidRDefault="00594F33" w:rsidP="0001760A">
      <w:pPr>
        <w:rPr>
          <w:color w:val="FF0000"/>
        </w:rPr>
      </w:pPr>
    </w:p>
    <w:p w:rsidR="00F136F0" w:rsidRDefault="00F136F0" w:rsidP="0001760A"/>
    <w:p w:rsidR="0001760A" w:rsidRDefault="0001760A" w:rsidP="008539C5">
      <w:pPr>
        <w:pStyle w:val="Paragraphedeliste"/>
        <w:numPr>
          <w:ilvl w:val="0"/>
          <w:numId w:val="5"/>
        </w:numPr>
      </w:pPr>
      <w:r w:rsidRPr="008539C5">
        <w:rPr>
          <w:b/>
        </w:rPr>
        <w:t>Remplir</w:t>
      </w:r>
      <w:r>
        <w:t xml:space="preserve"> le tableau présentant</w:t>
      </w:r>
      <w:r w:rsidRPr="00EB08D4">
        <w:t xml:space="preserve"> les caractéristiques des deux types de terrains :</w:t>
      </w:r>
    </w:p>
    <w:p w:rsidR="003E5414" w:rsidRDefault="003E5414" w:rsidP="0001760A"/>
    <w:tbl>
      <w:tblPr>
        <w:tblStyle w:val="Grilledutableau"/>
        <w:tblW w:w="0" w:type="auto"/>
        <w:tblLook w:val="04A0"/>
      </w:tblPr>
      <w:tblGrid>
        <w:gridCol w:w="3070"/>
        <w:gridCol w:w="3071"/>
        <w:gridCol w:w="3071"/>
      </w:tblGrid>
      <w:tr w:rsidR="0001760A" w:rsidTr="003E5414">
        <w:tc>
          <w:tcPr>
            <w:tcW w:w="3070" w:type="dxa"/>
            <w:vAlign w:val="center"/>
          </w:tcPr>
          <w:p w:rsidR="0001760A" w:rsidRDefault="0001760A" w:rsidP="003E5414">
            <w:pPr>
              <w:pStyle w:val="Titre2"/>
              <w:jc w:val="center"/>
              <w:outlineLvl w:val="1"/>
            </w:pPr>
            <w:r>
              <w:t>Caractéristiques</w:t>
            </w:r>
          </w:p>
          <w:p w:rsidR="003E5414" w:rsidRPr="003E5414" w:rsidRDefault="003E5414" w:rsidP="003E5414"/>
        </w:tc>
        <w:tc>
          <w:tcPr>
            <w:tcW w:w="3071" w:type="dxa"/>
            <w:vAlign w:val="center"/>
          </w:tcPr>
          <w:p w:rsidR="0001760A" w:rsidRDefault="0001760A" w:rsidP="0001760A">
            <w:pPr>
              <w:jc w:val="center"/>
            </w:pPr>
            <w:r>
              <w:t>Terrain en gazon synthétique</w:t>
            </w:r>
          </w:p>
        </w:tc>
        <w:tc>
          <w:tcPr>
            <w:tcW w:w="3071" w:type="dxa"/>
            <w:vAlign w:val="center"/>
          </w:tcPr>
          <w:p w:rsidR="0001760A" w:rsidRDefault="0001760A" w:rsidP="0001760A">
            <w:pPr>
              <w:jc w:val="center"/>
            </w:pPr>
            <w:r>
              <w:t>Terrain en gazon naturel</w:t>
            </w:r>
          </w:p>
        </w:tc>
      </w:tr>
      <w:tr w:rsidR="0001760A" w:rsidTr="003E5414">
        <w:tc>
          <w:tcPr>
            <w:tcW w:w="3070" w:type="dxa"/>
            <w:vAlign w:val="center"/>
          </w:tcPr>
          <w:p w:rsidR="0001760A" w:rsidRDefault="0001760A" w:rsidP="003E5414">
            <w:pPr>
              <w:pStyle w:val="Titre2"/>
              <w:jc w:val="center"/>
              <w:outlineLvl w:val="1"/>
            </w:pPr>
            <w:r>
              <w:t>Lieu d’utilisation</w:t>
            </w:r>
          </w:p>
          <w:p w:rsidR="003E5414" w:rsidRPr="003E5414" w:rsidRDefault="003E5414" w:rsidP="003E5414"/>
        </w:tc>
        <w:tc>
          <w:tcPr>
            <w:tcW w:w="6142" w:type="dxa"/>
            <w:gridSpan w:val="2"/>
            <w:vAlign w:val="center"/>
          </w:tcPr>
          <w:p w:rsidR="0001760A" w:rsidRDefault="0001760A" w:rsidP="0001760A">
            <w:pPr>
              <w:jc w:val="center"/>
            </w:pPr>
            <w:r>
              <w:t>Saint Etienne (Loire 42)</w:t>
            </w:r>
          </w:p>
        </w:tc>
      </w:tr>
      <w:tr w:rsidR="0001760A" w:rsidTr="003E5414">
        <w:tc>
          <w:tcPr>
            <w:tcW w:w="3070" w:type="dxa"/>
            <w:vAlign w:val="center"/>
          </w:tcPr>
          <w:p w:rsidR="0001760A" w:rsidRDefault="0001760A" w:rsidP="003E5414">
            <w:pPr>
              <w:pStyle w:val="Titre2"/>
              <w:jc w:val="center"/>
              <w:outlineLvl w:val="1"/>
            </w:pPr>
            <w:r>
              <w:t>Période d’utilisation</w:t>
            </w:r>
          </w:p>
          <w:p w:rsidR="003E5414" w:rsidRPr="003E5414" w:rsidRDefault="003E5414" w:rsidP="003E5414"/>
        </w:tc>
        <w:tc>
          <w:tcPr>
            <w:tcW w:w="3071" w:type="dxa"/>
            <w:vAlign w:val="center"/>
          </w:tcPr>
          <w:p w:rsidR="0001760A" w:rsidRPr="00F136F0" w:rsidRDefault="0001760A" w:rsidP="0001760A">
            <w:pPr>
              <w:jc w:val="center"/>
              <w:rPr>
                <w:color w:val="FF0000"/>
              </w:rPr>
            </w:pPr>
          </w:p>
        </w:tc>
        <w:tc>
          <w:tcPr>
            <w:tcW w:w="3071" w:type="dxa"/>
            <w:vAlign w:val="center"/>
          </w:tcPr>
          <w:p w:rsidR="0001760A" w:rsidRPr="00F136F0" w:rsidRDefault="0001760A" w:rsidP="0001760A">
            <w:pPr>
              <w:jc w:val="center"/>
              <w:rPr>
                <w:color w:val="FF0000"/>
              </w:rPr>
            </w:pPr>
          </w:p>
        </w:tc>
      </w:tr>
      <w:tr w:rsidR="0001760A" w:rsidTr="003E5414">
        <w:tc>
          <w:tcPr>
            <w:tcW w:w="3070" w:type="dxa"/>
            <w:vAlign w:val="center"/>
          </w:tcPr>
          <w:p w:rsidR="0001760A" w:rsidRDefault="0001760A" w:rsidP="003E5414">
            <w:pPr>
              <w:pStyle w:val="Titre2"/>
              <w:jc w:val="center"/>
              <w:outlineLvl w:val="1"/>
            </w:pPr>
            <w:r>
              <w:t>Charge d’utilisation hebdomadaire</w:t>
            </w:r>
          </w:p>
          <w:p w:rsidR="003E5414" w:rsidRPr="003E5414" w:rsidRDefault="003E5414" w:rsidP="003E5414"/>
        </w:tc>
        <w:tc>
          <w:tcPr>
            <w:tcW w:w="3071" w:type="dxa"/>
            <w:vAlign w:val="center"/>
          </w:tcPr>
          <w:p w:rsidR="0001760A" w:rsidRPr="00F136F0" w:rsidRDefault="0001760A" w:rsidP="0001760A">
            <w:pPr>
              <w:jc w:val="center"/>
              <w:rPr>
                <w:color w:val="FF0000"/>
              </w:rPr>
            </w:pPr>
          </w:p>
        </w:tc>
        <w:tc>
          <w:tcPr>
            <w:tcW w:w="3071" w:type="dxa"/>
            <w:vAlign w:val="center"/>
          </w:tcPr>
          <w:p w:rsidR="0001760A" w:rsidRPr="00F136F0" w:rsidRDefault="0001760A" w:rsidP="0001760A">
            <w:pPr>
              <w:jc w:val="center"/>
              <w:rPr>
                <w:color w:val="FF0000"/>
                <w:vertAlign w:val="superscript"/>
              </w:rPr>
            </w:pPr>
          </w:p>
        </w:tc>
      </w:tr>
      <w:tr w:rsidR="0001760A" w:rsidTr="003E5414">
        <w:tc>
          <w:tcPr>
            <w:tcW w:w="3070" w:type="dxa"/>
            <w:vAlign w:val="center"/>
          </w:tcPr>
          <w:p w:rsidR="0001760A" w:rsidRDefault="0001760A" w:rsidP="003E5414">
            <w:pPr>
              <w:pStyle w:val="Titre2"/>
              <w:jc w:val="center"/>
              <w:outlineLvl w:val="1"/>
            </w:pPr>
            <w:r>
              <w:t>Durée de vie moyenne</w:t>
            </w:r>
          </w:p>
          <w:p w:rsidR="003E5414" w:rsidRPr="003E5414" w:rsidRDefault="003E5414" w:rsidP="003E5414"/>
        </w:tc>
        <w:tc>
          <w:tcPr>
            <w:tcW w:w="3071" w:type="dxa"/>
            <w:vAlign w:val="center"/>
          </w:tcPr>
          <w:p w:rsidR="0001760A" w:rsidRPr="00F136F0" w:rsidRDefault="0001760A" w:rsidP="0001760A">
            <w:pPr>
              <w:jc w:val="center"/>
              <w:rPr>
                <w:color w:val="FF0000"/>
                <w:vertAlign w:val="superscript"/>
              </w:rPr>
            </w:pPr>
          </w:p>
        </w:tc>
        <w:tc>
          <w:tcPr>
            <w:tcW w:w="3071" w:type="dxa"/>
            <w:vAlign w:val="center"/>
          </w:tcPr>
          <w:p w:rsidR="0001760A" w:rsidRPr="00F136F0" w:rsidRDefault="0001760A" w:rsidP="0001760A">
            <w:pPr>
              <w:jc w:val="center"/>
              <w:rPr>
                <w:color w:val="FF0000"/>
              </w:rPr>
            </w:pPr>
          </w:p>
        </w:tc>
      </w:tr>
    </w:tbl>
    <w:p w:rsidR="0001760A" w:rsidRDefault="0001760A"/>
    <w:p w:rsidR="00D54BCB" w:rsidRDefault="00D54BCB"/>
    <w:p w:rsidR="00D304A6" w:rsidRDefault="00D304A6">
      <w:pPr>
        <w:spacing w:after="200" w:line="276" w:lineRule="auto"/>
        <w:rPr>
          <w:rFonts w:asciiTheme="majorHAnsi" w:eastAsiaTheme="majorEastAsia" w:hAnsiTheme="majorHAnsi" w:cstheme="majorBidi"/>
          <w:b/>
          <w:bCs/>
          <w:color w:val="4F81BD" w:themeColor="accent1"/>
          <w:sz w:val="26"/>
          <w:szCs w:val="26"/>
        </w:rPr>
      </w:pPr>
      <w:r>
        <w:br w:type="page"/>
      </w:r>
    </w:p>
    <w:p w:rsidR="00350E38" w:rsidRDefault="003B3C4A" w:rsidP="00015508">
      <w:pPr>
        <w:pStyle w:val="Titre2"/>
        <w:rPr>
          <w:rFonts w:asciiTheme="minorHAnsi" w:eastAsiaTheme="minorEastAsia" w:hAnsiTheme="minorHAnsi" w:cstheme="minorBidi"/>
          <w:b w:val="0"/>
          <w:bCs w:val="0"/>
          <w:color w:val="auto"/>
          <w:sz w:val="24"/>
          <w:szCs w:val="22"/>
        </w:rPr>
      </w:pPr>
      <w:r>
        <w:lastRenderedPageBreak/>
        <w:t xml:space="preserve">2. </w:t>
      </w:r>
      <w:r w:rsidR="0001760A">
        <w:t>Etude de l’unité fonctionnelle :</w:t>
      </w:r>
    </w:p>
    <w:p w:rsidR="00015508" w:rsidRPr="00015508" w:rsidRDefault="00015508" w:rsidP="00015508"/>
    <w:p w:rsidR="00350E38" w:rsidRDefault="00350E38" w:rsidP="00350E38">
      <w:r w:rsidRPr="00733643">
        <w:t>De par leur nature, les deux types de terrain ne permettent pas la même fréquence d’utilisation hebdomadaire et leur durée de vie est différente, par conséquent ils n’ont pas la même valeur d’usage.</w:t>
      </w:r>
    </w:p>
    <w:p w:rsidR="00A12415" w:rsidRPr="00733643" w:rsidRDefault="00A12415" w:rsidP="00350E38"/>
    <w:p w:rsidR="00350E38" w:rsidRDefault="00350E38" w:rsidP="00350E38">
      <w:r w:rsidRPr="00733643">
        <w:t>Pour faciliter la comparaison des terrains, on intr</w:t>
      </w:r>
      <w:r w:rsidR="00A12415">
        <w:t xml:space="preserve">oduit une référence commune: </w:t>
      </w:r>
      <w:r w:rsidR="00A12415" w:rsidRPr="00A12415">
        <w:rPr>
          <w:b/>
        </w:rPr>
        <w:t>l’U</w:t>
      </w:r>
      <w:r w:rsidRPr="00A12415">
        <w:rPr>
          <w:b/>
        </w:rPr>
        <w:t xml:space="preserve">nité </w:t>
      </w:r>
      <w:r w:rsidR="00A12415" w:rsidRPr="00A12415">
        <w:rPr>
          <w:b/>
        </w:rPr>
        <w:t>F</w:t>
      </w:r>
      <w:r w:rsidRPr="00A12415">
        <w:rPr>
          <w:b/>
        </w:rPr>
        <w:t>onctionnelle</w:t>
      </w:r>
      <w:r w:rsidRPr="00733643">
        <w:t>.</w:t>
      </w:r>
    </w:p>
    <w:p w:rsidR="00FD0A09" w:rsidRPr="00733643" w:rsidRDefault="00FD0A09" w:rsidP="00350E38"/>
    <w:p w:rsidR="003E5414" w:rsidRDefault="00350E38" w:rsidP="00350E38">
      <w:r w:rsidRPr="00733643">
        <w:t xml:space="preserve">Cette unité de valeur permet de quantifier la fonction remplie par des terrains de football </w:t>
      </w:r>
      <w:r>
        <w:t>en réponse au besoin d’une col</w:t>
      </w:r>
      <w:r w:rsidRPr="00733643">
        <w:t>lectivité. Elle permet de raisonner « à service rendu équivalent », en prenant en compte pour les deux types de terrain les deux paramètres clés que sont la fréquence hebdomadaire de jeu permise et la durée de vie du terrain. C’est cette unité de valeur qui sert</w:t>
      </w:r>
      <w:r w:rsidRPr="00733643">
        <w:rPr>
          <w:spacing w:val="-6"/>
        </w:rPr>
        <w:t xml:space="preserve"> </w:t>
      </w:r>
      <w:r w:rsidRPr="00733643">
        <w:t>de</w:t>
      </w:r>
      <w:r w:rsidRPr="00733643">
        <w:rPr>
          <w:spacing w:val="-5"/>
        </w:rPr>
        <w:t xml:space="preserve"> </w:t>
      </w:r>
      <w:r w:rsidRPr="00733643">
        <w:t>référence</w:t>
      </w:r>
      <w:r w:rsidRPr="00733643">
        <w:rPr>
          <w:spacing w:val="-5"/>
        </w:rPr>
        <w:t xml:space="preserve"> </w:t>
      </w:r>
      <w:r w:rsidRPr="00733643">
        <w:t>pour</w:t>
      </w:r>
      <w:r w:rsidRPr="00733643">
        <w:rPr>
          <w:spacing w:val="-5"/>
        </w:rPr>
        <w:t xml:space="preserve"> </w:t>
      </w:r>
      <w:r w:rsidRPr="00733643">
        <w:t>l’expression</w:t>
      </w:r>
      <w:r w:rsidRPr="00733643">
        <w:rPr>
          <w:spacing w:val="-5"/>
        </w:rPr>
        <w:t xml:space="preserve"> </w:t>
      </w:r>
      <w:r w:rsidRPr="00733643">
        <w:t>du</w:t>
      </w:r>
      <w:r w:rsidRPr="00733643">
        <w:rPr>
          <w:spacing w:val="-5"/>
        </w:rPr>
        <w:t xml:space="preserve"> </w:t>
      </w:r>
      <w:r w:rsidRPr="00733643">
        <w:t>bilan</w:t>
      </w:r>
      <w:r w:rsidRPr="00733643">
        <w:rPr>
          <w:spacing w:val="-6"/>
        </w:rPr>
        <w:t xml:space="preserve"> </w:t>
      </w:r>
      <w:r w:rsidRPr="00733643">
        <w:t>environnemental</w:t>
      </w:r>
      <w:r w:rsidRPr="00733643">
        <w:rPr>
          <w:spacing w:val="-5"/>
        </w:rPr>
        <w:t xml:space="preserve"> </w:t>
      </w:r>
      <w:r w:rsidRPr="00733643">
        <w:t>du</w:t>
      </w:r>
      <w:r w:rsidRPr="00733643">
        <w:rPr>
          <w:spacing w:val="-5"/>
        </w:rPr>
        <w:t xml:space="preserve"> </w:t>
      </w:r>
      <w:r w:rsidRPr="00733643">
        <w:t>cycle</w:t>
      </w:r>
      <w:r w:rsidRPr="00733643">
        <w:rPr>
          <w:spacing w:val="-5"/>
        </w:rPr>
        <w:t xml:space="preserve"> </w:t>
      </w:r>
      <w:r w:rsidRPr="00733643">
        <w:t>de</w:t>
      </w:r>
      <w:r w:rsidRPr="00733643">
        <w:rPr>
          <w:spacing w:val="-5"/>
        </w:rPr>
        <w:t xml:space="preserve"> </w:t>
      </w:r>
      <w:r w:rsidRPr="00733643">
        <w:t>vie</w:t>
      </w:r>
      <w:r w:rsidRPr="00733643">
        <w:rPr>
          <w:spacing w:val="-5"/>
        </w:rPr>
        <w:t xml:space="preserve"> </w:t>
      </w:r>
      <w:r w:rsidRPr="00733643">
        <w:t>des</w:t>
      </w:r>
      <w:r w:rsidRPr="00733643">
        <w:rPr>
          <w:spacing w:val="-5"/>
        </w:rPr>
        <w:t xml:space="preserve"> </w:t>
      </w:r>
      <w:r w:rsidRPr="00733643">
        <w:t>terrains,</w:t>
      </w:r>
      <w:r w:rsidRPr="00733643">
        <w:rPr>
          <w:spacing w:val="-6"/>
        </w:rPr>
        <w:t xml:space="preserve"> </w:t>
      </w:r>
      <w:r w:rsidRPr="00733643">
        <w:t>et</w:t>
      </w:r>
      <w:r w:rsidRPr="00733643">
        <w:rPr>
          <w:spacing w:val="-5"/>
        </w:rPr>
        <w:t xml:space="preserve"> </w:t>
      </w:r>
      <w:r w:rsidRPr="00733643">
        <w:t>à</w:t>
      </w:r>
      <w:r w:rsidRPr="00733643">
        <w:rPr>
          <w:spacing w:val="-5"/>
        </w:rPr>
        <w:t xml:space="preserve"> </w:t>
      </w:r>
      <w:r w:rsidRPr="00733643">
        <w:t>laquelle</w:t>
      </w:r>
      <w:r w:rsidRPr="00733643">
        <w:rPr>
          <w:spacing w:val="-5"/>
        </w:rPr>
        <w:t xml:space="preserve"> </w:t>
      </w:r>
      <w:r w:rsidRPr="00733643">
        <w:t>sont</w:t>
      </w:r>
      <w:r w:rsidRPr="00733643">
        <w:rPr>
          <w:spacing w:val="-5"/>
        </w:rPr>
        <w:t xml:space="preserve"> </w:t>
      </w:r>
      <w:r w:rsidRPr="00733643">
        <w:t>rapportés</w:t>
      </w:r>
      <w:r w:rsidRPr="00733643">
        <w:rPr>
          <w:spacing w:val="-5"/>
        </w:rPr>
        <w:t xml:space="preserve"> </w:t>
      </w:r>
      <w:r w:rsidRPr="00733643">
        <w:t>les</w:t>
      </w:r>
      <w:r w:rsidRPr="00733643">
        <w:rPr>
          <w:spacing w:val="-6"/>
        </w:rPr>
        <w:t xml:space="preserve"> </w:t>
      </w:r>
      <w:r w:rsidRPr="00733643">
        <w:t>impacts environnementaux.</w:t>
      </w:r>
    </w:p>
    <w:p w:rsidR="00350E38" w:rsidRDefault="00350E38" w:rsidP="00350E38"/>
    <w:p w:rsidR="00350E38" w:rsidRDefault="007A4B84" w:rsidP="003E5414">
      <w:r>
        <w:rPr>
          <w:noProof/>
        </w:rPr>
        <w:pict>
          <v:rect id="_x0000_s1089" style="position:absolute;margin-left:-5.55pt;margin-top:9pt;width:463pt;height:141.5pt;z-index:251710464" filled="f"/>
        </w:pict>
      </w:r>
    </w:p>
    <w:p w:rsidR="007446BB" w:rsidRDefault="007446BB" w:rsidP="003E5414">
      <w:r w:rsidRPr="003B3C4A">
        <w:rPr>
          <w:b/>
        </w:rPr>
        <w:t>L’unité fonctionnelle</w:t>
      </w:r>
      <w:r>
        <w:t xml:space="preserve"> représente ainsi une quantification de la fonction d’un produit. C’est à partir de cette unité qu’il sera possible de </w:t>
      </w:r>
      <w:r w:rsidRPr="003B3C4A">
        <w:rPr>
          <w:b/>
        </w:rPr>
        <w:t>comparer des scénarios de produits</w:t>
      </w:r>
      <w:r>
        <w:t xml:space="preserve"> </w:t>
      </w:r>
      <w:r>
        <w:rPr>
          <w:i/>
          <w:iCs/>
        </w:rPr>
        <w:t>a priori</w:t>
      </w:r>
      <w:r>
        <w:t xml:space="preserve"> différents. Comme toute unité, elle se doit d’être précise, mesurable et additive. D'une manière générale, l'unité fonctionnelle devrait contenir une </w:t>
      </w:r>
      <w:r w:rsidRPr="003B3C4A">
        <w:rPr>
          <w:b/>
        </w:rPr>
        <w:t>composante fonctionnelle, un critère de performance, et une durée</w:t>
      </w:r>
      <w:r>
        <w:t xml:space="preserve">. </w:t>
      </w:r>
    </w:p>
    <w:p w:rsidR="007446BB" w:rsidRDefault="007446BB" w:rsidP="00A12415">
      <w:r>
        <w:t>Des paramètres influenceront directement les grandeurs rencontrée</w:t>
      </w:r>
      <w:r w:rsidR="002360B9">
        <w:t>s</w:t>
      </w:r>
      <w:r>
        <w:t xml:space="preserve"> dans l'unité fonctionnelle définie. Il s'agit de paramètres clef</w:t>
      </w:r>
      <w:r w:rsidR="00BC3E94">
        <w:t>s</w:t>
      </w:r>
      <w:r>
        <w:t xml:space="preserve"> qui devront être suivi tout particulièrement. Typiquement entrent en jeu des questions de durée de vie, de nombre d'utilisations possibles, d'efficacité, etc. </w:t>
      </w:r>
    </w:p>
    <w:p w:rsidR="00372A08" w:rsidRDefault="00372A08" w:rsidP="00A12415"/>
    <w:p w:rsidR="00F136F0" w:rsidRDefault="00F136F0" w:rsidP="008539C5">
      <w:pPr>
        <w:pStyle w:val="Paragraphedeliste"/>
        <w:numPr>
          <w:ilvl w:val="0"/>
          <w:numId w:val="5"/>
        </w:numPr>
      </w:pPr>
      <w:r>
        <w:t xml:space="preserve">A partir de la définition de l’unité fonctionnelle, </w:t>
      </w:r>
      <w:r w:rsidR="00FD0A09" w:rsidRPr="008539C5">
        <w:rPr>
          <w:b/>
        </w:rPr>
        <w:t>entourer</w:t>
      </w:r>
      <w:r>
        <w:t xml:space="preserve"> </w:t>
      </w:r>
      <w:r w:rsidR="00FD0A09">
        <w:t xml:space="preserve">parmi les propositions suivantes </w:t>
      </w:r>
      <w:r>
        <w:t xml:space="preserve">l’unité fonctionnelle la plus pertinente pour notre étude. </w:t>
      </w:r>
    </w:p>
    <w:p w:rsidR="00F87903" w:rsidRDefault="00F87903" w:rsidP="00A12415"/>
    <w:p w:rsidR="00F136F0" w:rsidRDefault="00F136F0" w:rsidP="00A12415">
      <w:r>
        <w:t>«  Permettre la pratique du football 30 heures par semaine, 9 mois par an, pendant 15 ans »</w:t>
      </w:r>
    </w:p>
    <w:p w:rsidR="00F136F0" w:rsidRDefault="00F136F0" w:rsidP="00A12415"/>
    <w:p w:rsidR="00F136F0" w:rsidRPr="00594F33" w:rsidRDefault="00F136F0" w:rsidP="00A12415">
      <w:r w:rsidRPr="00594F33">
        <w:t>« Permettre la pratique du football 30 heures par semaine, 9 mois par an, pendant 40 ans »</w:t>
      </w:r>
    </w:p>
    <w:p w:rsidR="00F136F0" w:rsidRPr="00594F33" w:rsidRDefault="00F136F0" w:rsidP="00A12415"/>
    <w:p w:rsidR="00F136F0" w:rsidRDefault="00F136F0" w:rsidP="00A12415">
      <w:r>
        <w:t>« Permettre la pratique du football 6 heures par semaine, 9 mois par an, pendant 40 ans »</w:t>
      </w:r>
    </w:p>
    <w:p w:rsidR="00F136F0" w:rsidRDefault="00F136F0" w:rsidP="00A12415"/>
    <w:p w:rsidR="00F136F0" w:rsidRDefault="00F136F0" w:rsidP="00A12415">
      <w:r>
        <w:t>« Permettre la pratique du football 6 heures par semaine, 9 mois par an, pendant 15 ans »</w:t>
      </w:r>
    </w:p>
    <w:p w:rsidR="00D54BCB" w:rsidRDefault="00D54BCB"/>
    <w:p w:rsidR="00FD0A09" w:rsidRDefault="00FD0A09">
      <w:pPr>
        <w:spacing w:after="200" w:line="276" w:lineRule="auto"/>
        <w:rPr>
          <w:rFonts w:asciiTheme="majorHAnsi" w:eastAsiaTheme="majorEastAsia" w:hAnsiTheme="majorHAnsi" w:cstheme="majorBidi"/>
          <w:b/>
          <w:bCs/>
          <w:color w:val="4F81BD" w:themeColor="accent1"/>
          <w:sz w:val="26"/>
          <w:szCs w:val="26"/>
        </w:rPr>
      </w:pPr>
      <w:r>
        <w:br w:type="page"/>
      </w:r>
    </w:p>
    <w:p w:rsidR="007B1BEC" w:rsidRDefault="003B3C4A" w:rsidP="00807183">
      <w:pPr>
        <w:pStyle w:val="Titre2"/>
      </w:pPr>
      <w:r>
        <w:lastRenderedPageBreak/>
        <w:t xml:space="preserve">3. </w:t>
      </w:r>
      <w:r w:rsidR="007B1BEC">
        <w:t>Calcul de coût :</w:t>
      </w:r>
    </w:p>
    <w:p w:rsidR="00807183" w:rsidRPr="00807183" w:rsidRDefault="003B3C4A" w:rsidP="00807183">
      <w:pPr>
        <w:pStyle w:val="Titre3"/>
      </w:pPr>
      <w:r>
        <w:t xml:space="preserve">a. </w:t>
      </w:r>
      <w:r w:rsidR="00807183">
        <w:t>Installation </w:t>
      </w:r>
      <w:r w:rsidR="007F7CBA">
        <w:t xml:space="preserve">et remplacement </w:t>
      </w:r>
      <w:r w:rsidR="00807183">
        <w:t>:</w:t>
      </w:r>
    </w:p>
    <w:p w:rsidR="00F1530E" w:rsidRDefault="00F1530E"/>
    <w:p w:rsidR="00596B1F" w:rsidRDefault="00596B1F">
      <w:r>
        <w:t>Pour notre étude, nous ne prendrons en compte que l'achat de la surface de gazon</w:t>
      </w:r>
      <w:r w:rsidR="00A12415">
        <w:t xml:space="preserve"> à remplacer</w:t>
      </w:r>
      <w:r>
        <w:t>.</w:t>
      </w:r>
    </w:p>
    <w:p w:rsidR="00596B1F" w:rsidRDefault="00401A4B">
      <w:r>
        <w:rPr>
          <w:noProof/>
        </w:rPr>
        <w:drawing>
          <wp:anchor distT="0" distB="0" distL="114300" distR="114300" simplePos="0" relativeHeight="251683840" behindDoc="0" locked="0" layoutInCell="1" allowOverlap="1">
            <wp:simplePos x="0" y="0"/>
            <wp:positionH relativeFrom="column">
              <wp:posOffset>21590</wp:posOffset>
            </wp:positionH>
            <wp:positionV relativeFrom="paragraph">
              <wp:posOffset>83185</wp:posOffset>
            </wp:positionV>
            <wp:extent cx="1933575" cy="971550"/>
            <wp:effectExtent l="19050" t="0" r="9525" b="0"/>
            <wp:wrapSquare wrapText="bothSides"/>
            <wp:docPr id="14" name="Image 14" descr="Résultat de recherche d'images pour &quot;covergard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ésultat de recherche d'images pour &quot;covergarden&quot;"/>
                    <pic:cNvPicPr>
                      <a:picLocks noChangeAspect="1" noChangeArrowheads="1"/>
                    </pic:cNvPicPr>
                  </pic:nvPicPr>
                  <pic:blipFill>
                    <a:blip r:embed="rId13" cstate="print"/>
                    <a:srcRect/>
                    <a:stretch>
                      <a:fillRect/>
                    </a:stretch>
                  </pic:blipFill>
                  <pic:spPr bwMode="auto">
                    <a:xfrm>
                      <a:off x="0" y="0"/>
                      <a:ext cx="1933575" cy="971550"/>
                    </a:xfrm>
                    <a:prstGeom prst="rect">
                      <a:avLst/>
                    </a:prstGeom>
                    <a:noFill/>
                    <a:ln w="9525">
                      <a:noFill/>
                      <a:miter lim="800000"/>
                      <a:headEnd/>
                      <a:tailEnd/>
                    </a:ln>
                  </pic:spPr>
                </pic:pic>
              </a:graphicData>
            </a:graphic>
          </wp:anchor>
        </w:drawing>
      </w:r>
    </w:p>
    <w:p w:rsidR="00F87903" w:rsidRDefault="00F87903">
      <w:r>
        <w:t xml:space="preserve">La ville de Saint-Etienne a décidé de faire appel à l'entreprise Covergarden pour </w:t>
      </w:r>
      <w:r w:rsidR="00401A4B">
        <w:t>renouveler</w:t>
      </w:r>
      <w:r>
        <w:t xml:space="preserve"> la pelouse du stade Geoffroy Guichard.</w:t>
      </w:r>
    </w:p>
    <w:p w:rsidR="00F87903" w:rsidRDefault="00401A4B">
      <w:r>
        <w:t>Cette entreprise à déjà fait ses preuves pour les pelouses de grands stades mondialement reconnus.</w:t>
      </w:r>
    </w:p>
    <w:p w:rsidR="00401A4B" w:rsidRDefault="00401A4B"/>
    <w:p w:rsidR="00401A4B" w:rsidRDefault="00401A4B">
      <w:r w:rsidRPr="00401A4B">
        <w:rPr>
          <w:b/>
        </w:rPr>
        <w:t>Naviguer</w:t>
      </w:r>
      <w:r>
        <w:t xml:space="preserve"> sur le site : </w:t>
      </w:r>
      <w:hyperlink r:id="rId14" w:history="1">
        <w:r w:rsidRPr="002F52A0">
          <w:rPr>
            <w:rStyle w:val="Lienhypertexte"/>
          </w:rPr>
          <w:t>http://covergarden-store.fr</w:t>
        </w:r>
      </w:hyperlink>
      <w:r>
        <w:t xml:space="preserve"> en inscrivant le département de Saint Etienne</w:t>
      </w:r>
    </w:p>
    <w:p w:rsidR="00401A4B" w:rsidRDefault="00401A4B"/>
    <w:p w:rsidR="00401A4B" w:rsidRDefault="00401A4B" w:rsidP="008539C5">
      <w:pPr>
        <w:pStyle w:val="Paragraphedeliste"/>
        <w:numPr>
          <w:ilvl w:val="0"/>
          <w:numId w:val="5"/>
        </w:numPr>
      </w:pPr>
      <w:r w:rsidRPr="008539C5">
        <w:rPr>
          <w:b/>
        </w:rPr>
        <w:t>Retrouver</w:t>
      </w:r>
      <w:r>
        <w:t xml:space="preserve"> quel type de gazon naturel et synthétique est utilisé pour les pelouses de stade, notamment le Camp Nou (Barcelone), la Friends Arena (Stockholm)</w:t>
      </w:r>
      <w:r w:rsidR="00FC184B">
        <w:t xml:space="preserve"> ou le stade Maracanã (Rio de Janeiro)</w:t>
      </w:r>
      <w:r>
        <w:t xml:space="preserve"> </w:t>
      </w:r>
    </w:p>
    <w:p w:rsidR="00FC184B" w:rsidRDefault="00FC184B"/>
    <w:p w:rsidR="008539C5" w:rsidRDefault="008539C5">
      <w:pPr>
        <w:rPr>
          <w:color w:val="FF0000"/>
        </w:rPr>
      </w:pPr>
    </w:p>
    <w:p w:rsidR="00594F33" w:rsidRDefault="00594F33">
      <w:pPr>
        <w:rPr>
          <w:color w:val="FF0000"/>
        </w:rPr>
      </w:pPr>
    </w:p>
    <w:p w:rsidR="00594F33" w:rsidRDefault="00594F33">
      <w:pPr>
        <w:rPr>
          <w:color w:val="FF0000"/>
        </w:rPr>
      </w:pPr>
    </w:p>
    <w:p w:rsidR="00594F33" w:rsidRDefault="00594F33"/>
    <w:p w:rsidR="00F87903" w:rsidRDefault="00F87903"/>
    <w:p w:rsidR="00F1530E" w:rsidRDefault="00B457F9" w:rsidP="008539C5">
      <w:pPr>
        <w:pStyle w:val="Paragraphedeliste"/>
        <w:numPr>
          <w:ilvl w:val="0"/>
          <w:numId w:val="5"/>
        </w:numPr>
      </w:pPr>
      <w:r w:rsidRPr="008539C5">
        <w:rPr>
          <w:b/>
        </w:rPr>
        <w:t xml:space="preserve">Retrouver </w:t>
      </w:r>
      <w:r>
        <w:t xml:space="preserve">le prix au m2 du gazon naturel choisi puis </w:t>
      </w:r>
      <w:r w:rsidRPr="008539C5">
        <w:rPr>
          <w:b/>
        </w:rPr>
        <w:t>c</w:t>
      </w:r>
      <w:r w:rsidR="00F1530E" w:rsidRPr="008539C5">
        <w:rPr>
          <w:b/>
        </w:rPr>
        <w:t>alculer</w:t>
      </w:r>
      <w:r w:rsidR="00F1530E">
        <w:t xml:space="preserve"> dans le coût d'un terrain complet</w:t>
      </w:r>
      <w:r>
        <w:t>.</w:t>
      </w:r>
      <w:r w:rsidR="00F1530E">
        <w:t xml:space="preserve"> </w:t>
      </w:r>
    </w:p>
    <w:p w:rsidR="008539C5" w:rsidRDefault="008539C5" w:rsidP="008539C5">
      <w:pPr>
        <w:pStyle w:val="Paragraphedeliste"/>
        <w:ind w:left="720"/>
      </w:pPr>
    </w:p>
    <w:p w:rsidR="008539C5" w:rsidRDefault="008539C5" w:rsidP="00B457F9">
      <w:pPr>
        <w:rPr>
          <w:color w:val="FF0000"/>
        </w:rPr>
      </w:pPr>
    </w:p>
    <w:p w:rsidR="00594F33" w:rsidRDefault="00594F33" w:rsidP="00B457F9">
      <w:pPr>
        <w:rPr>
          <w:color w:val="FF0000"/>
        </w:rPr>
      </w:pPr>
    </w:p>
    <w:p w:rsidR="00594F33" w:rsidRDefault="00594F33" w:rsidP="00B457F9">
      <w:pPr>
        <w:rPr>
          <w:color w:val="FF0000"/>
        </w:rPr>
      </w:pPr>
    </w:p>
    <w:p w:rsidR="00594F33" w:rsidRDefault="00594F33" w:rsidP="00B457F9">
      <w:pPr>
        <w:rPr>
          <w:color w:val="FF0000"/>
        </w:rPr>
      </w:pPr>
    </w:p>
    <w:p w:rsidR="00B457F9" w:rsidRDefault="00B457F9">
      <w:pPr>
        <w:rPr>
          <w:color w:val="FF0000"/>
        </w:rPr>
      </w:pPr>
    </w:p>
    <w:p w:rsidR="00B457F9" w:rsidRDefault="00B457F9" w:rsidP="008539C5">
      <w:pPr>
        <w:pStyle w:val="Paragraphedeliste"/>
        <w:numPr>
          <w:ilvl w:val="0"/>
          <w:numId w:val="5"/>
        </w:numPr>
      </w:pPr>
      <w:r w:rsidRPr="008539C5">
        <w:rPr>
          <w:b/>
        </w:rPr>
        <w:t>Faire</w:t>
      </w:r>
      <w:r w:rsidRPr="00B457F9">
        <w:t xml:space="preserve"> de même pour le gazon synthétique</w:t>
      </w:r>
    </w:p>
    <w:p w:rsidR="008539C5" w:rsidRDefault="008539C5" w:rsidP="008539C5">
      <w:pPr>
        <w:pStyle w:val="Paragraphedeliste"/>
        <w:ind w:left="720"/>
      </w:pPr>
    </w:p>
    <w:p w:rsidR="008539C5" w:rsidRDefault="008539C5">
      <w:pPr>
        <w:rPr>
          <w:color w:val="FF0000"/>
        </w:rPr>
      </w:pPr>
    </w:p>
    <w:p w:rsidR="00594F33" w:rsidRDefault="00594F33">
      <w:pPr>
        <w:rPr>
          <w:color w:val="FF0000"/>
        </w:rPr>
      </w:pPr>
    </w:p>
    <w:p w:rsidR="00594F33" w:rsidRDefault="00594F33">
      <w:pPr>
        <w:rPr>
          <w:color w:val="FF0000"/>
        </w:rPr>
      </w:pPr>
    </w:p>
    <w:p w:rsidR="00594F33" w:rsidRDefault="00594F33">
      <w:pPr>
        <w:rPr>
          <w:color w:val="FF0000"/>
        </w:rPr>
      </w:pPr>
    </w:p>
    <w:p w:rsidR="00594F33" w:rsidRPr="00015508" w:rsidRDefault="00594F33">
      <w:pPr>
        <w:rPr>
          <w:color w:val="FF0000"/>
        </w:rPr>
      </w:pPr>
    </w:p>
    <w:p w:rsidR="00807183" w:rsidRDefault="00807183"/>
    <w:p w:rsidR="00B457F9" w:rsidRDefault="00B457F9" w:rsidP="008539C5">
      <w:pPr>
        <w:pStyle w:val="Paragraphedeliste"/>
        <w:numPr>
          <w:ilvl w:val="0"/>
          <w:numId w:val="5"/>
        </w:numPr>
      </w:pPr>
      <w:r>
        <w:t>Quel est le type de gazon dont le prix d'installation est le plus élevé ?</w:t>
      </w:r>
    </w:p>
    <w:p w:rsidR="008539C5" w:rsidRDefault="008539C5" w:rsidP="008539C5">
      <w:pPr>
        <w:pStyle w:val="Paragraphedeliste"/>
        <w:ind w:left="720"/>
      </w:pPr>
    </w:p>
    <w:p w:rsidR="00B457F9" w:rsidRDefault="00B457F9">
      <w:pPr>
        <w:spacing w:after="200" w:line="276" w:lineRule="auto"/>
        <w:rPr>
          <w:b/>
        </w:rPr>
      </w:pPr>
      <w:r>
        <w:rPr>
          <w:b/>
        </w:rPr>
        <w:br w:type="page"/>
      </w:r>
    </w:p>
    <w:p w:rsidR="00015508" w:rsidRDefault="00F1530E" w:rsidP="008539C5">
      <w:pPr>
        <w:pStyle w:val="Paragraphedeliste"/>
        <w:numPr>
          <w:ilvl w:val="0"/>
          <w:numId w:val="5"/>
        </w:numPr>
      </w:pPr>
      <w:r w:rsidRPr="008539C5">
        <w:rPr>
          <w:b/>
        </w:rPr>
        <w:lastRenderedPageBreak/>
        <w:t>Déterminer</w:t>
      </w:r>
      <w:r>
        <w:t xml:space="preserve"> le nombre de terrain nécessaire pour répondre à l'unité fonctionnelle et </w:t>
      </w:r>
      <w:r w:rsidRPr="008539C5">
        <w:rPr>
          <w:b/>
        </w:rPr>
        <w:t>définir</w:t>
      </w:r>
      <w:r>
        <w:t xml:space="preserve"> le coût de ces deux solutions.</w:t>
      </w:r>
    </w:p>
    <w:p w:rsidR="00FD0A09" w:rsidRDefault="00FD0A09"/>
    <w:p w:rsidR="00FD0A09" w:rsidRPr="00FD0A09" w:rsidRDefault="007A4B84" w:rsidP="00FD0A09">
      <w:pPr>
        <w:pStyle w:val="Paragraphedeliste"/>
        <w:numPr>
          <w:ilvl w:val="1"/>
          <w:numId w:val="3"/>
        </w:numPr>
        <w:tabs>
          <w:tab w:val="left" w:pos="851"/>
        </w:tabs>
        <w:spacing w:before="41"/>
        <w:ind w:left="993"/>
        <w:rPr>
          <w:rFonts w:ascii="Arial"/>
          <w:sz w:val="25"/>
          <w:lang w:val="fr-FR"/>
        </w:rPr>
      </w:pPr>
      <w:r w:rsidRPr="007A4B84">
        <w:rPr>
          <w:noProof/>
          <w:sz w:val="18"/>
          <w:lang w:val="fr-FR" w:eastAsia="fr-FR"/>
        </w:rPr>
        <w:pict>
          <v:shapetype id="_x0000_t202" coordsize="21600,21600" o:spt="202" path="m,l,21600r21600,l21600,xe">
            <v:stroke joinstyle="miter"/>
            <v:path gradientshapeok="t" o:connecttype="rect"/>
          </v:shapetype>
          <v:shape id="_x0000_s1045" type="#_x0000_t202" style="position:absolute;left:0;text-align:left;margin-left:-50.55pt;margin-top:12.45pt;width:86.15pt;height:21.85pt;z-index:251668480;mso-width-relative:margin;mso-height-relative:margin;v-text-anchor:middle" filled="f" stroked="f">
            <v:textbox style="mso-next-textbox:#_x0000_s1045" inset="0,0,0,0">
              <w:txbxContent>
                <w:p w:rsidR="00E3359B" w:rsidRPr="0034281C" w:rsidRDefault="00E3359B">
                  <w:pPr>
                    <w:rPr>
                      <w:rFonts w:ascii="Arial" w:hAnsi="Arial" w:cs="Arial"/>
                      <w:sz w:val="20"/>
                    </w:rPr>
                  </w:pPr>
                  <w:r w:rsidRPr="0034281C">
                    <w:rPr>
                      <w:rFonts w:ascii="Arial" w:hAnsi="Arial" w:cs="Arial"/>
                      <w:sz w:val="20"/>
                    </w:rPr>
                    <w:t>Temps d'utilisation hebdomadaire</w:t>
                  </w:r>
                </w:p>
              </w:txbxContent>
            </v:textbox>
          </v:shape>
        </w:pict>
      </w:r>
      <w:r w:rsidRPr="007A4B84">
        <w:pict>
          <v:group id="_x0000_s1032" style="position:absolute;left:0;text-align:left;margin-left:105.2pt;margin-top:25.9pt;width:445.5pt;height:58.95pt;z-index:251663360;mso-position-horizontal-relative:page" coordorigin="2104,518" coordsize="8910,1179">
            <v:rect id="_x0000_s1033" style="position:absolute;left:8026;top:821;width:2980;height:766" filled="f" strokeweight=".307mm"/>
            <v:shape id="_x0000_s1034" style="position:absolute;left:22300;top:-71628;width:57140;height:8340" coordorigin="22300,-71627" coordsize="57140,8340" o:spt="100" adj="0,,0" path="m10031,526r22,1161m2124,526r-11,1161m2124,526r7918,m2149,1687r7918,e" filled="f" strokecolor="red" strokeweight=".30697mm">
              <v:stroke dashstyle="longDash" joinstyle="round"/>
              <v:formulas/>
              <v:path arrowok="t" o:connecttype="segments"/>
            </v:shape>
            <v:shape id="_x0000_s1035" type="#_x0000_t202" style="position:absolute;left:2104;top:517;width:8910;height:1179" filled="f" stroked="f">
              <v:textbox style="mso-next-textbox:#_x0000_s1035" inset="0,0,0,0">
                <w:txbxContent>
                  <w:p w:rsidR="00E3359B" w:rsidRDefault="00E3359B" w:rsidP="00015508">
                    <w:pPr>
                      <w:spacing w:before="9"/>
                      <w:rPr>
                        <w:rFonts w:ascii="Arial"/>
                        <w:sz w:val="34"/>
                      </w:rPr>
                    </w:pPr>
                  </w:p>
                </w:txbxContent>
              </v:textbox>
            </v:shape>
            <v:shape id="_x0000_s1036" type="#_x0000_t202" style="position:absolute;left:5131;top:821;width:2810;height:766" filled="f" strokeweight=".307mm">
              <v:textbox style="mso-next-textbox:#_x0000_s1036" inset="0,0,0,0">
                <w:txbxContent>
                  <w:p w:rsidR="00E3359B" w:rsidRPr="00594F33" w:rsidRDefault="00E3359B" w:rsidP="00594F33"/>
                </w:txbxContent>
              </v:textbox>
            </v:shape>
            <v:shape id="_x0000_s1037" type="#_x0000_t202" style="position:absolute;left:2185;top:818;width:2821;height:808" filled="f" strokeweight=".307mm">
              <v:textbox style="mso-next-textbox:#_x0000_s1037" inset="0,0,0,0">
                <w:txbxContent>
                  <w:p w:rsidR="00E3359B" w:rsidRPr="00594F33" w:rsidRDefault="00E3359B" w:rsidP="00594F33"/>
                </w:txbxContent>
              </v:textbox>
            </v:shape>
            <w10:wrap anchorx="page"/>
          </v:group>
        </w:pict>
      </w:r>
      <w:r w:rsidR="00015508" w:rsidRPr="00015508">
        <w:rPr>
          <w:lang w:val="fr-FR"/>
        </w:rPr>
        <w:t xml:space="preserve">Etude de cas du gazon </w:t>
      </w:r>
      <w:r w:rsidR="00594F33" w:rsidRPr="00594F33">
        <w:rPr>
          <w:lang w:val="fr-FR"/>
        </w:rPr>
        <w:t>..........................</w:t>
      </w:r>
    </w:p>
    <w:p w:rsidR="00015508" w:rsidRPr="00015508" w:rsidRDefault="00015508" w:rsidP="00015508">
      <w:pPr>
        <w:pStyle w:val="Corpsdetexte"/>
        <w:rPr>
          <w:sz w:val="20"/>
          <w:lang w:val="fr-FR"/>
        </w:rPr>
      </w:pPr>
    </w:p>
    <w:p w:rsidR="00015508" w:rsidRPr="00015508" w:rsidRDefault="007A4B84" w:rsidP="00015508">
      <w:pPr>
        <w:pStyle w:val="Corpsdetexte"/>
        <w:spacing w:before="6"/>
        <w:rPr>
          <w:sz w:val="25"/>
          <w:lang w:val="fr-FR"/>
        </w:rPr>
      </w:pPr>
      <w:r w:rsidRPr="007A4B84">
        <w:rPr>
          <w:rFonts w:ascii="Trebuchet MS"/>
        </w:rPr>
        <w:pict>
          <v:shape id="_x0000_s1031" style="position:absolute;margin-left:84.95pt;margin-top:10.7pt;width:7pt;height:41.25pt;z-index:251662336;mso-position-horizontal-relative:page" coordorigin="1654,-169" coordsize="140,825" o:spt="100" adj="0,,0" path="m1712,516r-58,l1723,655r55,-108l1715,547r-3,-9l1712,516xm1723,-60r-8,2l1712,-52r,590l1715,547r14,l1732,538r,-590l1729,-58r-6,-2xm1793,516r-61,l1732,538r-3,9l1778,547r15,-31xm1723,-169r-69,139l1712,-30r,-22l1715,-58r8,-2l1778,-60r-55,-109xm1778,-60r-55,l1729,-58r3,6l1732,-30r61,l1778,-60xe" fillcolor="black" stroked="f">
            <v:stroke joinstyle="round"/>
            <v:formulas/>
            <v:path arrowok="t" o:connecttype="segments"/>
            <w10:wrap anchorx="page"/>
          </v:shape>
        </w:pict>
      </w:r>
    </w:p>
    <w:p w:rsidR="00FD0A09" w:rsidRDefault="007A4B84" w:rsidP="00FD0A09">
      <w:pPr>
        <w:spacing w:before="60"/>
        <w:ind w:left="821"/>
        <w:rPr>
          <w:rFonts w:ascii="Arial"/>
          <w:sz w:val="18"/>
        </w:rPr>
      </w:pPr>
      <w:r w:rsidRPr="007A4B84">
        <w:rPr>
          <w:noProof/>
          <w:sz w:val="18"/>
        </w:rPr>
        <w:pict>
          <v:shape id="_x0000_s1075" type="#_x0000_t202" style="position:absolute;left:0;text-align:left;margin-left:-51.15pt;margin-top:5pt;width:86.15pt;height:21.85pt;z-index:251696128;mso-width-relative:margin;mso-height-relative:margin;v-text-anchor:middle" filled="f" stroked="f">
            <v:textbox style="mso-next-textbox:#_x0000_s1075" inset="0,0,0,0">
              <w:txbxContent>
                <w:p w:rsidR="00FD0A09" w:rsidRPr="00FD0A09" w:rsidRDefault="00FD0A09" w:rsidP="00FD0A09">
                  <w:r w:rsidRPr="00FD0A09">
                    <w:rPr>
                      <w:rFonts w:ascii="Arial" w:hAnsi="Arial" w:cs="Arial"/>
                      <w:sz w:val="20"/>
                    </w:rPr>
                    <w:t>30h / semaine</w:t>
                  </w:r>
                </w:p>
              </w:txbxContent>
            </v:textbox>
          </v:shape>
        </w:pict>
      </w:r>
    </w:p>
    <w:p w:rsidR="00FD0A09" w:rsidRDefault="00FD0A09" w:rsidP="00FD0A09">
      <w:pPr>
        <w:spacing w:before="60"/>
        <w:ind w:left="821"/>
        <w:rPr>
          <w:rFonts w:ascii="Arial"/>
          <w:sz w:val="18"/>
        </w:rPr>
      </w:pPr>
    </w:p>
    <w:p w:rsidR="00FD0A09" w:rsidRDefault="00FD0A09" w:rsidP="00FD0A09">
      <w:pPr>
        <w:spacing w:before="60"/>
        <w:ind w:left="821"/>
        <w:rPr>
          <w:rFonts w:ascii="Arial"/>
          <w:sz w:val="18"/>
        </w:rPr>
      </w:pPr>
    </w:p>
    <w:p w:rsidR="00B457F9" w:rsidRPr="00FD0A09" w:rsidRDefault="007A4B84" w:rsidP="00FD0A09">
      <w:pPr>
        <w:spacing w:before="60"/>
        <w:ind w:left="821"/>
        <w:rPr>
          <w:rFonts w:ascii="Arial"/>
          <w:sz w:val="18"/>
        </w:rPr>
      </w:pPr>
      <w:r w:rsidRPr="007A4B84">
        <w:rPr>
          <w:noProof/>
          <w:sz w:val="18"/>
        </w:rPr>
        <w:pict>
          <v:shape id="_x0000_s1058" type="#_x0000_t202" style="position:absolute;left:0;text-align:left;margin-left:432.4pt;margin-top:5.8pt;width:86.15pt;height:21.85pt;z-index:251682816;mso-width-relative:margin;mso-height-relative:margin;v-text-anchor:middle" filled="f" stroked="f">
            <v:textbox style="mso-next-textbox:#_x0000_s1058" inset="0,0,0,0">
              <w:txbxContent>
                <w:p w:rsidR="00E3359B" w:rsidRPr="00A12415" w:rsidRDefault="00E3359B" w:rsidP="00A12415">
                  <w:pPr>
                    <w:jc w:val="center"/>
                    <w:rPr>
                      <w:rFonts w:ascii="Arial" w:hAnsi="Arial" w:cs="Arial"/>
                      <w:sz w:val="20"/>
                    </w:rPr>
                  </w:pPr>
                  <w:r>
                    <w:rPr>
                      <w:rFonts w:ascii="Arial" w:hAnsi="Arial" w:cs="Arial"/>
                      <w:sz w:val="20"/>
                    </w:rPr>
                    <w:t>Durée de vie</w:t>
                  </w:r>
                </w:p>
              </w:txbxContent>
            </v:textbox>
          </v:shape>
        </w:pict>
      </w:r>
      <w:r w:rsidRPr="007A4B84">
        <w:pict>
          <v:group id="_x0000_s1041" style="position:absolute;left:0;text-align:left;margin-left:105.9pt;margin-top:20.25pt;width:433.65pt;height:23.45pt;z-index:-251651072;mso-position-horizontal-relative:page" coordorigin="2118,405" coordsize="8673,469">
            <v:shape id="_x0000_s1042" style="position:absolute;left:2129;top:558;width:8662;height:140" coordorigin="2130,559" coordsize="8662,140" o:spt="100" adj="0,,0" path="m10652,620r,78l10774,637r-97,l10683,634r2,-6l10683,623r-6,-3l10652,620xm2138,617r-5,3l2130,628r3,6l2138,637r8514,l10652,620,2138,617xm10652,559r,61l10677,620r6,3l10685,628r-2,6l10677,637r97,l10791,628r-139,-69xe" fillcolor="black" stroked="f">
              <v:stroke joinstyle="round"/>
              <v:formulas/>
              <v:path arrowok="t" o:connecttype="segments"/>
            </v:shape>
            <v:shape id="_x0000_s1043" style="position:absolute;left:22400;top:-63356;width:56860;height:3240" coordorigin="22400,-63356" coordsize="56860,3240" o:spt="100" adj="0,,0" path="m4134,414r-11,409m2138,414r-11,409m6117,439r-12,409m8038,439r-11,409m10042,453r-11,412e" filled="f" strokeweight=".30697mm">
              <v:stroke joinstyle="round"/>
              <v:formulas/>
              <v:path arrowok="t" o:connecttype="segments"/>
            </v:shape>
            <w10:wrap anchorx="page"/>
          </v:group>
        </w:pict>
      </w:r>
    </w:p>
    <w:p w:rsidR="00B457F9" w:rsidRPr="00B457F9" w:rsidRDefault="00B457F9" w:rsidP="00B457F9">
      <w:pPr>
        <w:rPr>
          <w:rFonts w:ascii="Arial"/>
          <w:sz w:val="17"/>
        </w:rPr>
      </w:pPr>
    </w:p>
    <w:p w:rsidR="00B457F9" w:rsidRPr="00B457F9" w:rsidRDefault="00B457F9" w:rsidP="00B457F9">
      <w:pPr>
        <w:rPr>
          <w:rFonts w:ascii="Arial"/>
          <w:sz w:val="17"/>
        </w:rPr>
      </w:pPr>
    </w:p>
    <w:p w:rsidR="00B457F9" w:rsidRPr="00B457F9" w:rsidRDefault="007A4B84" w:rsidP="00B457F9">
      <w:pPr>
        <w:rPr>
          <w:rFonts w:ascii="Arial"/>
          <w:sz w:val="17"/>
        </w:rPr>
      </w:pPr>
      <w:r w:rsidRPr="007A4B84">
        <w:rPr>
          <w:noProof/>
          <w:sz w:val="18"/>
        </w:rPr>
        <w:pict>
          <v:shape id="_x0000_s1046" type="#_x0000_t202" style="position:absolute;margin-left:377.15pt;margin-top:0;width:86.15pt;height:21.85pt;z-index:251669504;mso-width-relative:margin;mso-height-relative:margin;v-text-anchor:middle" filled="f" stroked="f">
            <v:textbox style="mso-next-textbox:#_x0000_s1046" inset="0,0,0,0">
              <w:txbxContent>
                <w:p w:rsidR="00E3359B" w:rsidRPr="0034281C" w:rsidRDefault="00E3359B" w:rsidP="0034281C">
                  <w:pPr>
                    <w:jc w:val="center"/>
                    <w:rPr>
                      <w:rFonts w:ascii="Arial" w:hAnsi="Arial" w:cs="Arial"/>
                      <w:sz w:val="20"/>
                    </w:rPr>
                  </w:pPr>
                  <w:r>
                    <w:rPr>
                      <w:rFonts w:ascii="Arial" w:hAnsi="Arial" w:cs="Arial"/>
                      <w:sz w:val="20"/>
                    </w:rPr>
                    <w:t>40 ans</w:t>
                  </w:r>
                </w:p>
              </w:txbxContent>
            </v:textbox>
          </v:shape>
        </w:pict>
      </w:r>
      <w:r w:rsidRPr="007A4B84">
        <w:rPr>
          <w:noProof/>
          <w:sz w:val="18"/>
        </w:rPr>
        <w:pict>
          <v:shape id="_x0000_s1049" type="#_x0000_t202" style="position:absolute;margin-left:279.65pt;margin-top:0;width:86.15pt;height:21.85pt;z-index:251672576;mso-width-relative:margin;mso-height-relative:margin;v-text-anchor:middle" filled="f" stroked="f">
            <v:textbox style="mso-next-textbox:#_x0000_s1049" inset="0,0,0,0">
              <w:txbxContent>
                <w:p w:rsidR="00E3359B" w:rsidRPr="0034281C" w:rsidRDefault="00E3359B" w:rsidP="0034281C">
                  <w:pPr>
                    <w:jc w:val="center"/>
                    <w:rPr>
                      <w:rFonts w:ascii="Arial" w:hAnsi="Arial" w:cs="Arial"/>
                      <w:sz w:val="20"/>
                    </w:rPr>
                  </w:pPr>
                  <w:r>
                    <w:rPr>
                      <w:rFonts w:ascii="Arial" w:hAnsi="Arial" w:cs="Arial"/>
                      <w:sz w:val="20"/>
                    </w:rPr>
                    <w:t>30 ans</w:t>
                  </w:r>
                </w:p>
              </w:txbxContent>
            </v:textbox>
          </v:shape>
        </w:pict>
      </w:r>
      <w:r w:rsidRPr="007A4B84">
        <w:rPr>
          <w:noProof/>
          <w:sz w:val="18"/>
        </w:rPr>
        <w:pict>
          <v:shape id="_x0000_s1048" type="#_x0000_t202" style="position:absolute;margin-left:186.8pt;margin-top:0;width:86.15pt;height:21.85pt;z-index:251671552;mso-width-relative:margin;mso-height-relative:margin;v-text-anchor:middle" filled="f" stroked="f">
            <v:textbox style="mso-next-textbox:#_x0000_s1048" inset="0,0,0,0">
              <w:txbxContent>
                <w:p w:rsidR="00E3359B" w:rsidRPr="0034281C" w:rsidRDefault="00E3359B" w:rsidP="0034281C">
                  <w:pPr>
                    <w:jc w:val="center"/>
                    <w:rPr>
                      <w:rFonts w:ascii="Arial" w:hAnsi="Arial" w:cs="Arial"/>
                      <w:sz w:val="20"/>
                    </w:rPr>
                  </w:pPr>
                  <w:r>
                    <w:rPr>
                      <w:rFonts w:ascii="Arial" w:hAnsi="Arial" w:cs="Arial"/>
                      <w:sz w:val="20"/>
                    </w:rPr>
                    <w:t>20 ans</w:t>
                  </w:r>
                </w:p>
              </w:txbxContent>
            </v:textbox>
          </v:shape>
        </w:pict>
      </w:r>
      <w:r w:rsidRPr="007A4B84">
        <w:rPr>
          <w:noProof/>
          <w:sz w:val="18"/>
        </w:rPr>
        <w:pict>
          <v:shape id="_x0000_s1047" type="#_x0000_t202" style="position:absolute;margin-left:82.4pt;margin-top:0;width:86.15pt;height:21.85pt;z-index:251670528;mso-width-relative:margin;mso-height-relative:margin;v-text-anchor:middle" filled="f" stroked="f">
            <v:textbox style="mso-next-textbox:#_x0000_s1047" inset="0,0,0,0">
              <w:txbxContent>
                <w:p w:rsidR="00E3359B" w:rsidRPr="0034281C" w:rsidRDefault="00E3359B" w:rsidP="0034281C">
                  <w:pPr>
                    <w:jc w:val="center"/>
                    <w:rPr>
                      <w:rFonts w:ascii="Arial" w:hAnsi="Arial" w:cs="Arial"/>
                      <w:sz w:val="20"/>
                    </w:rPr>
                  </w:pPr>
                  <w:r>
                    <w:rPr>
                      <w:rFonts w:ascii="Arial" w:hAnsi="Arial" w:cs="Arial"/>
                      <w:sz w:val="20"/>
                    </w:rPr>
                    <w:t>10 ans</w:t>
                  </w:r>
                </w:p>
              </w:txbxContent>
            </v:textbox>
          </v:shape>
        </w:pict>
      </w:r>
    </w:p>
    <w:p w:rsidR="00B457F9" w:rsidRPr="00B457F9" w:rsidRDefault="00B457F9" w:rsidP="00B457F9">
      <w:pPr>
        <w:rPr>
          <w:rFonts w:ascii="Arial"/>
          <w:sz w:val="17"/>
        </w:rPr>
      </w:pPr>
    </w:p>
    <w:p w:rsidR="00B457F9" w:rsidRPr="00B457F9" w:rsidRDefault="00B457F9" w:rsidP="00B457F9">
      <w:pPr>
        <w:rPr>
          <w:rFonts w:ascii="Arial"/>
          <w:sz w:val="17"/>
        </w:rPr>
      </w:pPr>
    </w:p>
    <w:p w:rsidR="00B457F9" w:rsidRPr="00B457F9" w:rsidRDefault="00B457F9" w:rsidP="00B457F9">
      <w:pPr>
        <w:rPr>
          <w:rFonts w:ascii="Arial"/>
          <w:sz w:val="17"/>
        </w:rPr>
      </w:pPr>
    </w:p>
    <w:p w:rsidR="00B457F9" w:rsidRPr="00B24EA2" w:rsidRDefault="00B457F9" w:rsidP="00B457F9">
      <w:pPr>
        <w:pStyle w:val="Corpsdetexte"/>
        <w:spacing w:before="1"/>
        <w:ind w:left="851"/>
        <w:rPr>
          <w:sz w:val="35"/>
          <w:lang w:val="fr-FR"/>
        </w:rPr>
      </w:pPr>
    </w:p>
    <w:p w:rsidR="00B457F9" w:rsidRPr="0034281C" w:rsidRDefault="007A4B84" w:rsidP="00B457F9">
      <w:pPr>
        <w:pStyle w:val="Paragraphedeliste"/>
        <w:numPr>
          <w:ilvl w:val="1"/>
          <w:numId w:val="3"/>
        </w:numPr>
        <w:tabs>
          <w:tab w:val="left" w:pos="993"/>
        </w:tabs>
        <w:ind w:left="851"/>
        <w:rPr>
          <w:rFonts w:ascii="Arial"/>
          <w:sz w:val="25"/>
          <w:lang w:val="fr-FR"/>
        </w:rPr>
      </w:pPr>
      <w:r w:rsidRPr="007A4B84">
        <w:rPr>
          <w:noProof/>
          <w:sz w:val="18"/>
          <w:lang w:val="fr-FR" w:eastAsia="fr-FR"/>
        </w:rPr>
        <w:pict>
          <v:shape id="_x0000_s1073" type="#_x0000_t202" style="position:absolute;left:0;text-align:left;margin-left:427.95pt;margin-top:212.35pt;width:86.15pt;height:21.85pt;z-index:251694080;mso-width-relative:margin;mso-height-relative:margin;v-text-anchor:middle" filled="f" stroked="f">
            <v:textbox style="mso-next-textbox:#_x0000_s1073" inset="0,0,0,0">
              <w:txbxContent>
                <w:p w:rsidR="00B457F9" w:rsidRPr="0034281C" w:rsidRDefault="00B457F9" w:rsidP="00B457F9">
                  <w:pPr>
                    <w:rPr>
                      <w:rFonts w:ascii="Arial" w:hAnsi="Arial" w:cs="Arial"/>
                      <w:sz w:val="20"/>
                    </w:rPr>
                  </w:pPr>
                  <w:r>
                    <w:rPr>
                      <w:rFonts w:ascii="Arial" w:hAnsi="Arial" w:cs="Arial"/>
                      <w:sz w:val="20"/>
                    </w:rPr>
                    <w:t>Durée</w:t>
                  </w:r>
                  <w:r w:rsidRPr="0034281C">
                    <w:rPr>
                      <w:rFonts w:ascii="Arial" w:hAnsi="Arial" w:cs="Arial"/>
                      <w:sz w:val="20"/>
                    </w:rPr>
                    <w:t xml:space="preserve"> </w:t>
                  </w:r>
                  <w:r>
                    <w:rPr>
                      <w:rFonts w:ascii="Arial" w:hAnsi="Arial" w:cs="Arial"/>
                      <w:sz w:val="20"/>
                    </w:rPr>
                    <w:t>de vie</w:t>
                  </w:r>
                </w:p>
              </w:txbxContent>
            </v:textbox>
          </v:shape>
        </w:pict>
      </w:r>
      <w:r w:rsidRPr="007A4B84">
        <w:rPr>
          <w:noProof/>
          <w:sz w:val="18"/>
          <w:lang w:val="fr-FR" w:eastAsia="fr-FR"/>
        </w:rPr>
        <w:pict>
          <v:shape id="_x0000_s1071" type="#_x0000_t202" style="position:absolute;left:0;text-align:left;margin-left:179.15pt;margin-top:248.6pt;width:86.15pt;height:21.85pt;z-index:251692032;mso-width-relative:margin;mso-height-relative:margin;v-text-anchor:middle" filled="f" stroked="f">
            <v:textbox style="mso-next-textbox:#_x0000_s1071" inset="0,0,0,0">
              <w:txbxContent>
                <w:p w:rsidR="00B457F9" w:rsidRPr="0034281C" w:rsidRDefault="00B457F9" w:rsidP="00B457F9">
                  <w:pPr>
                    <w:jc w:val="center"/>
                    <w:rPr>
                      <w:rFonts w:ascii="Arial" w:hAnsi="Arial" w:cs="Arial"/>
                      <w:sz w:val="20"/>
                    </w:rPr>
                  </w:pPr>
                  <w:r>
                    <w:rPr>
                      <w:rFonts w:ascii="Arial" w:hAnsi="Arial" w:cs="Arial"/>
                      <w:sz w:val="20"/>
                    </w:rPr>
                    <w:t>20 ans</w:t>
                  </w:r>
                </w:p>
                <w:p w:rsidR="00B457F9" w:rsidRPr="00B24EA2" w:rsidRDefault="00B457F9" w:rsidP="00B457F9"/>
              </w:txbxContent>
            </v:textbox>
          </v:shape>
        </w:pict>
      </w:r>
      <w:r w:rsidRPr="007A4B84">
        <w:rPr>
          <w:noProof/>
          <w:sz w:val="18"/>
          <w:lang w:val="fr-FR" w:eastAsia="fr-FR"/>
        </w:rPr>
        <w:pict>
          <v:shape id="_x0000_s1070" type="#_x0000_t202" style="position:absolute;left:0;text-align:left;margin-left:82.4pt;margin-top:248.6pt;width:86.15pt;height:21.85pt;z-index:251691008;mso-width-relative:margin;mso-height-relative:margin;v-text-anchor:middle" filled="f" stroked="f">
            <v:textbox style="mso-next-textbox:#_x0000_s1070" inset="0,0,0,0">
              <w:txbxContent>
                <w:p w:rsidR="00B457F9" w:rsidRPr="0034281C" w:rsidRDefault="00B457F9" w:rsidP="00B457F9">
                  <w:pPr>
                    <w:jc w:val="center"/>
                    <w:rPr>
                      <w:rFonts w:ascii="Arial" w:hAnsi="Arial" w:cs="Arial"/>
                      <w:sz w:val="20"/>
                    </w:rPr>
                  </w:pPr>
                  <w:r>
                    <w:rPr>
                      <w:rFonts w:ascii="Arial" w:hAnsi="Arial" w:cs="Arial"/>
                      <w:sz w:val="20"/>
                    </w:rPr>
                    <w:t>10 ans</w:t>
                  </w:r>
                </w:p>
                <w:p w:rsidR="00B457F9" w:rsidRPr="00B24EA2" w:rsidRDefault="00B457F9" w:rsidP="00B457F9"/>
              </w:txbxContent>
            </v:textbox>
          </v:shape>
        </w:pict>
      </w:r>
      <w:r w:rsidRPr="007A4B84">
        <w:rPr>
          <w:noProof/>
          <w:sz w:val="18"/>
          <w:lang w:val="fr-FR" w:eastAsia="fr-FR"/>
        </w:rPr>
        <w:pict>
          <v:shape id="_x0000_s1069" type="#_x0000_t202" style="position:absolute;left:0;text-align:left;margin-left:-62.2pt;margin-top:120.4pt;width:86.15pt;height:21.85pt;z-index:251689984;mso-width-relative:margin;mso-height-relative:margin;v-text-anchor:middle" filled="f" stroked="f">
            <v:textbox style="mso-next-textbox:#_x0000_s1069" inset="0,0,0,0">
              <w:txbxContent>
                <w:p w:rsidR="00B457F9" w:rsidRPr="0034281C" w:rsidRDefault="00B457F9" w:rsidP="00B457F9">
                  <w:pPr>
                    <w:rPr>
                      <w:rFonts w:ascii="Arial" w:hAnsi="Arial" w:cs="Arial"/>
                      <w:sz w:val="20"/>
                    </w:rPr>
                  </w:pPr>
                  <w:r>
                    <w:rPr>
                      <w:rFonts w:ascii="Arial" w:hAnsi="Arial" w:cs="Arial"/>
                      <w:sz w:val="20"/>
                    </w:rPr>
                    <w:t>30h / semaine</w:t>
                  </w:r>
                </w:p>
              </w:txbxContent>
            </v:textbox>
          </v:shape>
        </w:pict>
      </w:r>
      <w:r w:rsidRPr="007A4B84">
        <w:rPr>
          <w:noProof/>
          <w:sz w:val="18"/>
          <w:lang w:val="fr-FR"/>
        </w:rPr>
        <w:pict>
          <v:shape id="_x0000_s1068" type="#_x0000_t202" style="position:absolute;left:0;text-align:left;margin-left:-62.2pt;margin-top:6.3pt;width:86.15pt;height:21.85pt;z-index:251688960;mso-width-relative:margin;mso-height-relative:margin;v-text-anchor:middle" filled="f" stroked="f">
            <v:textbox style="mso-next-textbox:#_x0000_s1068" inset="0,0,0,0">
              <w:txbxContent>
                <w:p w:rsidR="00B457F9" w:rsidRPr="0034281C" w:rsidRDefault="00B457F9" w:rsidP="00B457F9">
                  <w:pPr>
                    <w:rPr>
                      <w:rFonts w:ascii="Arial" w:hAnsi="Arial" w:cs="Arial"/>
                      <w:sz w:val="20"/>
                    </w:rPr>
                  </w:pPr>
                  <w:r w:rsidRPr="0034281C">
                    <w:rPr>
                      <w:rFonts w:ascii="Arial" w:hAnsi="Arial" w:cs="Arial"/>
                      <w:sz w:val="20"/>
                    </w:rPr>
                    <w:t>Temps d'utilisation hebdomadaire</w:t>
                  </w:r>
                </w:p>
              </w:txbxContent>
            </v:textbox>
          </v:shape>
        </w:pict>
      </w:r>
      <w:r w:rsidR="00B457F9" w:rsidRPr="0034281C">
        <w:rPr>
          <w:rFonts w:ascii="Arial"/>
          <w:spacing w:val="-1"/>
          <w:w w:val="97"/>
          <w:sz w:val="25"/>
          <w:lang w:val="fr-FR"/>
        </w:rPr>
        <w:t xml:space="preserve">Etude de cas du </w:t>
      </w:r>
      <w:r w:rsidR="00B457F9">
        <w:rPr>
          <w:rFonts w:ascii="Arial"/>
          <w:spacing w:val="-1"/>
          <w:w w:val="97"/>
          <w:sz w:val="25"/>
          <w:lang w:val="fr-FR"/>
        </w:rPr>
        <w:t>g</w:t>
      </w:r>
      <w:r w:rsidR="00B457F9" w:rsidRPr="0034281C">
        <w:rPr>
          <w:rFonts w:ascii="Arial"/>
          <w:spacing w:val="-1"/>
          <w:w w:val="97"/>
          <w:sz w:val="25"/>
          <w:lang w:val="fr-FR"/>
        </w:rPr>
        <w:t xml:space="preserve">azon </w:t>
      </w:r>
      <w:r w:rsidR="00594F33" w:rsidRPr="00594F33">
        <w:rPr>
          <w:lang w:val="fr-FR"/>
        </w:rPr>
        <w:t>...................................</w:t>
      </w:r>
    </w:p>
    <w:p w:rsidR="00B457F9" w:rsidRPr="0034281C" w:rsidRDefault="00B457F9" w:rsidP="00B457F9">
      <w:pPr>
        <w:pStyle w:val="Paragraphedeliste"/>
        <w:tabs>
          <w:tab w:val="left" w:pos="1888"/>
          <w:tab w:val="left" w:pos="1889"/>
        </w:tabs>
        <w:ind w:left="851"/>
        <w:rPr>
          <w:rFonts w:ascii="Arial"/>
          <w:sz w:val="25"/>
          <w:lang w:val="fr-FR"/>
        </w:rPr>
      </w:pPr>
    </w:p>
    <w:p w:rsidR="00B457F9" w:rsidRPr="0034281C" w:rsidRDefault="00B457F9" w:rsidP="00B457F9">
      <w:pPr>
        <w:pStyle w:val="Corpsdetexte"/>
        <w:ind w:left="851"/>
        <w:rPr>
          <w:sz w:val="20"/>
          <w:lang w:val="fr-FR"/>
        </w:rPr>
      </w:pPr>
    </w:p>
    <w:p w:rsidR="00B457F9" w:rsidRPr="0034281C" w:rsidRDefault="00B457F9" w:rsidP="00B457F9">
      <w:pPr>
        <w:pStyle w:val="Corpsdetexte"/>
        <w:ind w:left="851"/>
        <w:rPr>
          <w:sz w:val="20"/>
          <w:lang w:val="fr-FR"/>
        </w:rPr>
      </w:pPr>
    </w:p>
    <w:p w:rsidR="00B457F9" w:rsidRPr="0034281C" w:rsidRDefault="00B457F9" w:rsidP="00B457F9">
      <w:pPr>
        <w:pStyle w:val="Corpsdetexte"/>
        <w:ind w:left="851"/>
        <w:rPr>
          <w:sz w:val="20"/>
          <w:lang w:val="fr-FR"/>
        </w:rPr>
      </w:pPr>
    </w:p>
    <w:p w:rsidR="00B457F9" w:rsidRPr="0034281C" w:rsidRDefault="00B457F9" w:rsidP="00B457F9">
      <w:pPr>
        <w:pStyle w:val="Corpsdetexte"/>
        <w:ind w:left="851"/>
        <w:rPr>
          <w:sz w:val="20"/>
          <w:lang w:val="fr-FR"/>
        </w:rPr>
      </w:pPr>
    </w:p>
    <w:p w:rsidR="00B457F9" w:rsidRPr="0034281C" w:rsidRDefault="00B457F9" w:rsidP="00B457F9">
      <w:pPr>
        <w:pStyle w:val="Corpsdetexte"/>
        <w:ind w:left="851"/>
        <w:rPr>
          <w:sz w:val="20"/>
          <w:lang w:val="fr-FR"/>
        </w:rPr>
      </w:pPr>
    </w:p>
    <w:p w:rsidR="00B457F9" w:rsidRPr="0034281C" w:rsidRDefault="00B457F9" w:rsidP="00B457F9">
      <w:pPr>
        <w:pStyle w:val="Corpsdetexte"/>
        <w:ind w:left="851"/>
        <w:rPr>
          <w:sz w:val="20"/>
          <w:lang w:val="fr-FR"/>
        </w:rPr>
      </w:pPr>
    </w:p>
    <w:p w:rsidR="00B457F9" w:rsidRPr="0034281C" w:rsidRDefault="00B457F9" w:rsidP="00B457F9">
      <w:pPr>
        <w:pStyle w:val="Corpsdetexte"/>
        <w:spacing w:before="9"/>
        <w:ind w:left="851"/>
        <w:rPr>
          <w:sz w:val="23"/>
          <w:lang w:val="fr-FR"/>
        </w:rPr>
      </w:pPr>
    </w:p>
    <w:p w:rsidR="00B457F9" w:rsidRDefault="007A4B84" w:rsidP="00B457F9">
      <w:pPr>
        <w:spacing w:before="59"/>
        <w:ind w:left="851"/>
        <w:rPr>
          <w:rFonts w:ascii="Arial"/>
          <w:sz w:val="21"/>
        </w:rPr>
      </w:pPr>
      <w:r w:rsidRPr="007A4B84">
        <w:rPr>
          <w:rFonts w:ascii="Trebuchet MS"/>
          <w:sz w:val="22"/>
          <w:lang w:val="en-US" w:eastAsia="en-US"/>
        </w:rPr>
        <w:pict>
          <v:shape id="_x0000_s1060" style="position:absolute;left:0;text-align:left;margin-left:78.8pt;margin-top:-84.8pt;width:7pt;height:176.85pt;z-index:251685888;mso-position-horizontal-relative:page" coordorigin="1576,-1696" coordsize="140,3537" o:spt="100" adj="0,,0" path="m1637,1701r-61,l1645,1840r55,-108l1640,1732r-3,-9l1637,1701xm1645,-1587r-5,2l1637,-1579r,3302l1640,1732r14,l1656,1723r,-3302l1654,-1585r-9,-2xm1715,1701r-59,l1656,1723r-2,9l1700,1732r15,-31xm1645,-1696r-69,139l1637,-1557r,-22l1640,-1585r5,-2l1700,-1587r-55,-109xm1700,-1587r-55,l1654,-1585r2,6l1656,-1557r59,l1700,-1587xe" fillcolor="black" stroked="f">
            <v:stroke joinstyle="round"/>
            <v:formulas/>
            <v:path arrowok="t" o:connecttype="segments"/>
            <w10:wrap anchorx="page"/>
          </v:shape>
        </w:pict>
      </w:r>
      <w:r w:rsidRPr="007A4B84">
        <w:rPr>
          <w:rFonts w:ascii="Trebuchet MS"/>
          <w:sz w:val="22"/>
          <w:lang w:val="en-US" w:eastAsia="en-US"/>
        </w:rPr>
        <w:pict>
          <v:group id="_x0000_s1061" style="position:absolute;left:0;text-align:left;margin-left:100.35pt;margin-top:-85.25pt;width:398.45pt;height:177.7pt;z-index:251686912;mso-position-horizontal-relative:page" coordorigin="2007,-1705" coordsize="7969,3554">
            <v:shape id="_x0000_s1062" style="position:absolute;left:21940;top:-54984;width:56280;height:22320" coordorigin="21940,-54983" coordsize="56280,22320" o:spt="100" adj="0,,0" path="m2063,-941r7823,l9886,-1440r-7823,l2063,-941xm2063,-281r7823,l9886,-777r-7823,l2063,-281xm2063,376r7823,l9886,-123r-7823,l2063,376xm2063,1013r7823,l9886,518r-7823,l2063,1013xm2082,1668r7815,l9897,1172r-7815,l2082,1668xe" filled="f" strokeweight=".30697mm">
              <v:stroke joinstyle="round"/>
              <v:formulas/>
              <v:path arrowok="t" o:connecttype="segments"/>
            </v:shape>
            <v:shape id="_x0000_s1063" style="position:absolute;left:21600;top:-56824;width:57180;height:25400" coordorigin="21600,-56823" coordsize="57180,25400" o:spt="100" adj="0,,0" path="m9917,-1696r25,3536m2041,1840r7934,m2016,-1696r27,3536m2041,-1696r7865,e" filled="f" strokecolor="red" strokeweight=".30697mm">
              <v:stroke dashstyle="longDash" joinstyle="round"/>
              <v:formulas/>
              <v:path arrowok="t" o:connecttype="segments"/>
            </v:shape>
            <v:shape id="_x0000_s1064" type="#_x0000_t202" style="position:absolute;left:2052;top:-1688;width:7857;height:3520" filled="f" stroked="f">
              <v:textbox style="mso-next-textbox:#_x0000_s1064" inset="0,0,0,0">
                <w:txbxContent>
                  <w:p w:rsidR="00B457F9" w:rsidRDefault="00B457F9" w:rsidP="00B457F9">
                    <w:pPr>
                      <w:spacing w:before="2"/>
                      <w:rPr>
                        <w:rFonts w:ascii="Arial"/>
                        <w:sz w:val="30"/>
                      </w:rPr>
                    </w:pPr>
                  </w:p>
                  <w:p w:rsidR="00B457F9" w:rsidRDefault="00B457F9" w:rsidP="00B457F9">
                    <w:pPr>
                      <w:spacing w:before="4"/>
                      <w:rPr>
                        <w:rFonts w:ascii="Arial"/>
                        <w:sz w:val="32"/>
                      </w:rPr>
                    </w:pPr>
                  </w:p>
                  <w:p w:rsidR="00B457F9" w:rsidRPr="00A12415" w:rsidRDefault="00B457F9" w:rsidP="00B457F9">
                    <w:pPr>
                      <w:ind w:left="2621" w:right="2630"/>
                      <w:jc w:val="center"/>
                      <w:rPr>
                        <w:rFonts w:ascii="Arial"/>
                        <w:color w:val="FF0000"/>
                        <w:sz w:val="25"/>
                      </w:rPr>
                    </w:pPr>
                  </w:p>
                  <w:p w:rsidR="00B457F9" w:rsidRDefault="00B457F9" w:rsidP="00B457F9">
                    <w:pPr>
                      <w:spacing w:before="2"/>
                      <w:rPr>
                        <w:rFonts w:ascii="Arial"/>
                        <w:sz w:val="32"/>
                      </w:rPr>
                    </w:pPr>
                  </w:p>
                  <w:p w:rsidR="00B457F9" w:rsidRDefault="00B457F9" w:rsidP="00B457F9">
                    <w:pPr>
                      <w:spacing w:before="5"/>
                      <w:rPr>
                        <w:rFonts w:ascii="Arial"/>
                        <w:sz w:val="30"/>
                      </w:rPr>
                    </w:pPr>
                  </w:p>
                  <w:p w:rsidR="00B457F9" w:rsidRDefault="00B457F9" w:rsidP="00B457F9">
                    <w:pPr>
                      <w:ind w:left="2636" w:right="2614"/>
                      <w:jc w:val="center"/>
                      <w:rPr>
                        <w:rFonts w:ascii="Arial"/>
                        <w:w w:val="64"/>
                        <w:sz w:val="25"/>
                      </w:rPr>
                    </w:pPr>
                  </w:p>
                  <w:p w:rsidR="00B457F9" w:rsidRDefault="00B457F9" w:rsidP="00B457F9">
                    <w:pPr>
                      <w:ind w:left="2636" w:right="2614"/>
                      <w:jc w:val="center"/>
                      <w:rPr>
                        <w:rFonts w:ascii="Arial"/>
                        <w:sz w:val="25"/>
                      </w:rPr>
                    </w:pPr>
                  </w:p>
                </w:txbxContent>
              </v:textbox>
            </v:shape>
            <w10:wrap anchorx="page"/>
          </v:group>
        </w:pict>
      </w:r>
    </w:p>
    <w:p w:rsidR="00B457F9" w:rsidRDefault="00B457F9" w:rsidP="00B457F9">
      <w:pPr>
        <w:spacing w:before="37"/>
        <w:ind w:left="851"/>
        <w:rPr>
          <w:rFonts w:ascii="Arial"/>
          <w:sz w:val="21"/>
        </w:rPr>
      </w:pPr>
    </w:p>
    <w:p w:rsidR="00B457F9" w:rsidRPr="00194ECF" w:rsidRDefault="00B457F9" w:rsidP="00B457F9">
      <w:pPr>
        <w:pStyle w:val="Corpsdetexte"/>
        <w:ind w:left="851"/>
        <w:rPr>
          <w:sz w:val="20"/>
          <w:lang w:val="fr-FR"/>
        </w:rPr>
      </w:pPr>
    </w:p>
    <w:p w:rsidR="00B457F9" w:rsidRPr="00194ECF" w:rsidRDefault="00B457F9" w:rsidP="00B457F9">
      <w:pPr>
        <w:pStyle w:val="Corpsdetexte"/>
        <w:ind w:left="851"/>
        <w:rPr>
          <w:sz w:val="20"/>
          <w:lang w:val="fr-FR"/>
        </w:rPr>
      </w:pPr>
    </w:p>
    <w:p w:rsidR="00B457F9" w:rsidRPr="00194ECF" w:rsidRDefault="00B457F9" w:rsidP="00B457F9">
      <w:pPr>
        <w:pStyle w:val="Corpsdetexte"/>
        <w:ind w:left="851"/>
        <w:rPr>
          <w:sz w:val="20"/>
          <w:lang w:val="fr-FR"/>
        </w:rPr>
      </w:pPr>
    </w:p>
    <w:p w:rsidR="00B457F9" w:rsidRPr="00194ECF" w:rsidRDefault="00B457F9" w:rsidP="00B457F9">
      <w:pPr>
        <w:pStyle w:val="Corpsdetexte"/>
        <w:ind w:left="851"/>
        <w:rPr>
          <w:sz w:val="20"/>
          <w:lang w:val="fr-FR"/>
        </w:rPr>
      </w:pPr>
    </w:p>
    <w:p w:rsidR="00B457F9" w:rsidRPr="00194ECF" w:rsidRDefault="00B457F9" w:rsidP="00B457F9">
      <w:pPr>
        <w:pStyle w:val="Corpsdetexte"/>
        <w:ind w:left="851"/>
        <w:rPr>
          <w:sz w:val="20"/>
          <w:lang w:val="fr-FR"/>
        </w:rPr>
      </w:pPr>
    </w:p>
    <w:p w:rsidR="00B457F9" w:rsidRPr="00194ECF" w:rsidRDefault="00B457F9" w:rsidP="00B457F9">
      <w:pPr>
        <w:pStyle w:val="Corpsdetexte"/>
        <w:spacing w:before="6"/>
        <w:ind w:left="851"/>
        <w:rPr>
          <w:sz w:val="25"/>
          <w:lang w:val="fr-FR"/>
        </w:rPr>
      </w:pPr>
    </w:p>
    <w:p w:rsidR="00B457F9" w:rsidRDefault="007A4B84" w:rsidP="00B457F9">
      <w:pPr>
        <w:spacing w:before="57"/>
        <w:ind w:left="851" w:right="291"/>
        <w:jc w:val="right"/>
        <w:rPr>
          <w:rFonts w:ascii="Arial"/>
          <w:sz w:val="25"/>
        </w:rPr>
      </w:pPr>
      <w:r w:rsidRPr="007A4B84">
        <w:rPr>
          <w:rFonts w:ascii="Trebuchet MS"/>
          <w:sz w:val="22"/>
          <w:lang w:val="en-US" w:eastAsia="en-US"/>
        </w:rPr>
        <w:pict>
          <v:group id="_x0000_s1065" style="position:absolute;left:0;text-align:left;margin-left:100.35pt;margin-top:11.9pt;width:433.8pt;height:23.3pt;z-index:-251628544;mso-position-horizontal-relative:page" coordorigin="2007,238" coordsize="8676,466">
            <v:shape id="_x0000_s1066" style="position:absolute;left:2032;top:416;width:8651;height:140" coordorigin="2032,417" coordsize="8651,140" o:spt="100" adj="0,,0" path="m10543,498r,58l10660,498r-117,xm10543,417r,81l10568,498r6,-3l10577,486r-3,-5l10568,478r98,l10543,417xm10666,478r-98,l10574,481r3,5l10574,495r-6,3l10660,498r23,-12l10666,478xm10543,478r-8502,l2035,481r-3,5l2035,492r6,3l10543,498r,-20xe" fillcolor="black" stroked="f">
              <v:stroke joinstyle="round"/>
              <v:formulas/>
              <v:path arrowok="t" o:connecttype="segments"/>
            </v:shape>
            <v:shape id="_x0000_s1067" style="position:absolute;left:21600;top:-30366;width:56380;height:3220" coordorigin="21600,-30366" coordsize="56380,3220" o:spt="100" adj="0,,0" path="m3956,286r-11,409m5905,247r-11,409m7862,247r-14,409m2030,247r-14,409m9864,247r-11,409e" filled="f" strokeweight=".30697mm">
              <v:stroke joinstyle="round"/>
              <v:formulas/>
              <v:path arrowok="t" o:connecttype="segments"/>
            </v:shape>
            <w10:wrap anchorx="page"/>
          </v:group>
        </w:pict>
      </w:r>
    </w:p>
    <w:p w:rsidR="00B457F9" w:rsidRPr="00194ECF" w:rsidRDefault="007A4B84" w:rsidP="00B457F9">
      <w:pPr>
        <w:pStyle w:val="Corpsdetexte"/>
        <w:ind w:left="851"/>
        <w:rPr>
          <w:sz w:val="20"/>
          <w:lang w:val="fr-FR"/>
        </w:rPr>
      </w:pPr>
      <w:r w:rsidRPr="007A4B84">
        <w:rPr>
          <w:noProof/>
          <w:lang w:val="fr-FR" w:eastAsia="fr-FR"/>
        </w:rPr>
        <w:pict>
          <v:shape id="_x0000_s1074" type="#_x0000_t202" style="position:absolute;left:0;text-align:left;margin-left:377.15pt;margin-top:10.6pt;width:86.15pt;height:21.85pt;z-index:251695104;mso-width-relative:margin;mso-height-relative:margin;v-text-anchor:middle" filled="f" stroked="f">
            <v:textbox style="mso-next-textbox:#_x0000_s1074" inset="0,0,0,0">
              <w:txbxContent>
                <w:p w:rsidR="00B457F9" w:rsidRPr="0034281C" w:rsidRDefault="00B457F9" w:rsidP="00B457F9">
                  <w:pPr>
                    <w:jc w:val="center"/>
                    <w:rPr>
                      <w:rFonts w:ascii="Arial" w:hAnsi="Arial" w:cs="Arial"/>
                      <w:sz w:val="20"/>
                    </w:rPr>
                  </w:pPr>
                  <w:r>
                    <w:rPr>
                      <w:rFonts w:ascii="Arial" w:hAnsi="Arial" w:cs="Arial"/>
                      <w:sz w:val="20"/>
                    </w:rPr>
                    <w:t>40 ans</w:t>
                  </w:r>
                </w:p>
              </w:txbxContent>
            </v:textbox>
          </v:shape>
        </w:pict>
      </w:r>
      <w:r w:rsidRPr="007A4B84">
        <w:rPr>
          <w:noProof/>
          <w:lang w:val="fr-FR" w:eastAsia="fr-FR"/>
        </w:rPr>
        <w:pict>
          <v:shape id="_x0000_s1072" type="#_x0000_t202" style="position:absolute;left:0;text-align:left;margin-left:279.65pt;margin-top:10.6pt;width:86.15pt;height:21.85pt;z-index:251693056;mso-width-relative:margin;mso-height-relative:margin;v-text-anchor:middle" filled="f" stroked="f">
            <v:textbox style="mso-next-textbox:#_x0000_s1072" inset="0,0,0,0">
              <w:txbxContent>
                <w:p w:rsidR="00B457F9" w:rsidRPr="0034281C" w:rsidRDefault="00B457F9" w:rsidP="00B457F9">
                  <w:pPr>
                    <w:jc w:val="center"/>
                    <w:rPr>
                      <w:rFonts w:ascii="Arial" w:hAnsi="Arial" w:cs="Arial"/>
                      <w:sz w:val="20"/>
                    </w:rPr>
                  </w:pPr>
                  <w:r>
                    <w:rPr>
                      <w:rFonts w:ascii="Arial" w:hAnsi="Arial" w:cs="Arial"/>
                      <w:sz w:val="20"/>
                    </w:rPr>
                    <w:t>30 ans</w:t>
                  </w:r>
                </w:p>
              </w:txbxContent>
            </v:textbox>
          </v:shape>
        </w:pict>
      </w:r>
    </w:p>
    <w:p w:rsidR="00B457F9" w:rsidRPr="00194ECF" w:rsidRDefault="00B457F9" w:rsidP="00B457F9">
      <w:pPr>
        <w:pStyle w:val="Corpsdetexte"/>
        <w:spacing w:before="6"/>
        <w:ind w:left="851"/>
        <w:rPr>
          <w:sz w:val="20"/>
          <w:lang w:val="fr-FR"/>
        </w:rPr>
      </w:pPr>
    </w:p>
    <w:p w:rsidR="00B457F9" w:rsidRDefault="00B457F9" w:rsidP="00B457F9">
      <w:pPr>
        <w:ind w:left="851"/>
      </w:pPr>
    </w:p>
    <w:p w:rsidR="00594F33" w:rsidRPr="007C2FAB" w:rsidRDefault="00594F33" w:rsidP="00594F33">
      <w:pPr>
        <w:pStyle w:val="Paragraphedeliste"/>
        <w:numPr>
          <w:ilvl w:val="1"/>
          <w:numId w:val="3"/>
        </w:numPr>
        <w:tabs>
          <w:tab w:val="left" w:pos="993"/>
        </w:tabs>
        <w:ind w:left="851"/>
        <w:rPr>
          <w:rFonts w:ascii="Arial"/>
          <w:spacing w:val="-1"/>
          <w:w w:val="97"/>
          <w:sz w:val="25"/>
          <w:lang w:val="fr-FR"/>
        </w:rPr>
      </w:pPr>
      <w:r w:rsidRPr="007C2FAB">
        <w:rPr>
          <w:rFonts w:ascii="Arial"/>
          <w:spacing w:val="-1"/>
          <w:w w:val="97"/>
          <w:sz w:val="25"/>
          <w:lang w:val="fr-FR"/>
        </w:rPr>
        <w:t>Calcul de co</w:t>
      </w:r>
      <w:r w:rsidRPr="007C2FAB">
        <w:rPr>
          <w:rFonts w:ascii="Arial"/>
          <w:spacing w:val="-1"/>
          <w:w w:val="97"/>
          <w:sz w:val="25"/>
          <w:lang w:val="fr-FR"/>
        </w:rPr>
        <w:t>û</w:t>
      </w:r>
      <w:r w:rsidRPr="007C2FAB">
        <w:rPr>
          <w:rFonts w:ascii="Arial"/>
          <w:spacing w:val="-1"/>
          <w:w w:val="97"/>
          <w:sz w:val="25"/>
          <w:lang w:val="fr-FR"/>
        </w:rPr>
        <w:t>t</w:t>
      </w:r>
      <w:r w:rsidR="007C2FAB">
        <w:rPr>
          <w:rFonts w:ascii="Arial"/>
          <w:spacing w:val="-1"/>
          <w:w w:val="97"/>
          <w:sz w:val="25"/>
          <w:lang w:val="fr-FR"/>
        </w:rPr>
        <w:t xml:space="preserve"> :</w:t>
      </w:r>
    </w:p>
    <w:p w:rsidR="00594F33" w:rsidRDefault="00594F33" w:rsidP="00B457F9">
      <w:pPr>
        <w:rPr>
          <w:color w:val="FF0000"/>
        </w:rPr>
      </w:pPr>
    </w:p>
    <w:p w:rsidR="00594F33" w:rsidRDefault="00594F33" w:rsidP="00B457F9">
      <w:pPr>
        <w:rPr>
          <w:color w:val="FF0000"/>
        </w:rPr>
      </w:pPr>
    </w:p>
    <w:p w:rsidR="00594F33" w:rsidRDefault="00594F33" w:rsidP="00B457F9">
      <w:pPr>
        <w:rPr>
          <w:color w:val="FF0000"/>
        </w:rPr>
      </w:pPr>
    </w:p>
    <w:p w:rsidR="00594F33" w:rsidRPr="00372A08" w:rsidRDefault="00594F33" w:rsidP="00B457F9">
      <w:pPr>
        <w:rPr>
          <w:color w:val="FF0000"/>
        </w:rPr>
      </w:pPr>
    </w:p>
    <w:p w:rsidR="00B457F9" w:rsidRDefault="00B457F9" w:rsidP="00B457F9">
      <w:pPr>
        <w:rPr>
          <w:color w:val="FF0000"/>
        </w:rPr>
      </w:pPr>
    </w:p>
    <w:p w:rsidR="00594F33" w:rsidRDefault="00594F33" w:rsidP="00B457F9">
      <w:pPr>
        <w:rPr>
          <w:color w:val="FF0000"/>
        </w:rPr>
      </w:pPr>
    </w:p>
    <w:p w:rsidR="00594F33" w:rsidRDefault="00594F33" w:rsidP="00B457F9">
      <w:pPr>
        <w:rPr>
          <w:color w:val="FF0000"/>
        </w:rPr>
      </w:pPr>
    </w:p>
    <w:p w:rsidR="00594F33" w:rsidRPr="00B457F9" w:rsidRDefault="00594F33" w:rsidP="00B457F9">
      <w:pPr>
        <w:rPr>
          <w:rFonts w:ascii="Arial"/>
          <w:sz w:val="17"/>
        </w:rPr>
      </w:pPr>
    </w:p>
    <w:p w:rsidR="008539C5" w:rsidRPr="007C2FAB" w:rsidRDefault="00B24EA2" w:rsidP="008539C5">
      <w:pPr>
        <w:pStyle w:val="Paragraphedeliste"/>
        <w:numPr>
          <w:ilvl w:val="0"/>
          <w:numId w:val="5"/>
        </w:numPr>
        <w:rPr>
          <w:lang w:val="fr-FR"/>
        </w:rPr>
      </w:pPr>
      <w:r w:rsidRPr="007C2FAB">
        <w:rPr>
          <w:b/>
          <w:lang w:val="fr-FR"/>
        </w:rPr>
        <w:t>Conclure</w:t>
      </w:r>
      <w:r w:rsidRPr="007C2FAB">
        <w:rPr>
          <w:lang w:val="fr-FR"/>
        </w:rPr>
        <w:t xml:space="preserve"> sur lequel de ces deux types de pelouse est la plus économique.</w:t>
      </w:r>
    </w:p>
    <w:p w:rsidR="00E3359B" w:rsidRDefault="00E3359B">
      <w:pPr>
        <w:spacing w:after="200" w:line="276" w:lineRule="auto"/>
        <w:rPr>
          <w:rFonts w:asciiTheme="majorHAnsi" w:eastAsiaTheme="majorEastAsia" w:hAnsiTheme="majorHAnsi" w:cstheme="majorBidi"/>
          <w:b/>
          <w:bCs/>
          <w:color w:val="4F81BD" w:themeColor="accent1"/>
          <w:sz w:val="26"/>
          <w:szCs w:val="26"/>
        </w:rPr>
      </w:pPr>
    </w:p>
    <w:p w:rsidR="007C2FAB" w:rsidRDefault="007C2FAB">
      <w:pPr>
        <w:spacing w:after="200" w:line="276" w:lineRule="auto"/>
        <w:rPr>
          <w:rFonts w:asciiTheme="majorHAnsi" w:eastAsiaTheme="majorEastAsia" w:hAnsiTheme="majorHAnsi" w:cstheme="majorBidi"/>
          <w:b/>
          <w:bCs/>
          <w:color w:val="4F81BD" w:themeColor="accent1"/>
        </w:rPr>
      </w:pPr>
      <w:r>
        <w:br w:type="page"/>
      </w:r>
    </w:p>
    <w:p w:rsidR="00FC2DDE" w:rsidRDefault="003B3C4A" w:rsidP="00FC2DDE">
      <w:pPr>
        <w:pStyle w:val="Titre3"/>
      </w:pPr>
      <w:r>
        <w:lastRenderedPageBreak/>
        <w:t xml:space="preserve">b. </w:t>
      </w:r>
      <w:r w:rsidR="00FC2DDE">
        <w:t>Entretien :</w:t>
      </w:r>
    </w:p>
    <w:p w:rsidR="00FC2DDE" w:rsidRDefault="00FC2DDE" w:rsidP="00FC2DDE">
      <w:r>
        <w:t>Les gazons naturels et synthétiques nécessitent un entretien particulier et différent selon leur nature.</w:t>
      </w:r>
    </w:p>
    <w:p w:rsidR="00AA44F2" w:rsidRDefault="00AA44F2" w:rsidP="00FC2DDE"/>
    <w:p w:rsidR="00FC2DDE" w:rsidRDefault="007A4B84" w:rsidP="00FC2DDE">
      <w:r>
        <w:rPr>
          <w:noProof/>
          <w:lang w:eastAsia="en-US"/>
        </w:rPr>
        <w:pict>
          <v:shape id="_x0000_s1087" type="#_x0000_t202" style="position:absolute;margin-left:27.65pt;margin-top:227.7pt;width:13.75pt;height:76.55pt;z-index:251709440;mso-width-percent:400;mso-position-vertical-relative:margin;mso-width-percent:400;mso-width-relative:margin;mso-height-relative:margin" stroked="f">
            <v:textbox style="layout-flow:vertical;mso-layout-flow-alt:bottom-to-top;mso-fit-shape-to-text:t" inset="0,0,0,0">
              <w:txbxContent>
                <w:p w:rsidR="001C2BD7" w:rsidRPr="001C2BD7" w:rsidRDefault="001C2BD7">
                  <w:pPr>
                    <w:rPr>
                      <w:sz w:val="22"/>
                    </w:rPr>
                  </w:pPr>
                  <w:r w:rsidRPr="001C2BD7">
                    <w:rPr>
                      <w:sz w:val="22"/>
                    </w:rPr>
                    <w:t>Millier d'euros</w:t>
                  </w:r>
                </w:p>
              </w:txbxContent>
            </v:textbox>
            <w10:wrap anchory="margin"/>
          </v:shape>
        </w:pict>
      </w:r>
      <w:r w:rsidR="001C2BD7">
        <w:rPr>
          <w:noProof/>
        </w:rPr>
        <w:drawing>
          <wp:inline distT="0" distB="0" distL="0" distR="0">
            <wp:extent cx="5644771" cy="3536576"/>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644771" cy="3536576"/>
                    </a:xfrm>
                    <a:prstGeom prst="rect">
                      <a:avLst/>
                    </a:prstGeom>
                    <a:noFill/>
                    <a:ln w="9525">
                      <a:noFill/>
                      <a:miter lim="800000"/>
                      <a:headEnd/>
                      <a:tailEnd/>
                    </a:ln>
                  </pic:spPr>
                </pic:pic>
              </a:graphicData>
            </a:graphic>
          </wp:inline>
        </w:drawing>
      </w:r>
    </w:p>
    <w:p w:rsidR="001C2BD7" w:rsidRDefault="001C2BD7" w:rsidP="008539C5">
      <w:pPr>
        <w:pStyle w:val="Paragraphedeliste"/>
        <w:numPr>
          <w:ilvl w:val="0"/>
          <w:numId w:val="5"/>
        </w:numPr>
      </w:pPr>
      <w:r w:rsidRPr="007C2FAB">
        <w:rPr>
          <w:b/>
          <w:lang w:val="fr-FR"/>
        </w:rPr>
        <w:t>Relever</w:t>
      </w:r>
      <w:r w:rsidRPr="007C2FAB">
        <w:rPr>
          <w:lang w:val="fr-FR"/>
        </w:rPr>
        <w:t xml:space="preserve"> sur le gra</w:t>
      </w:r>
      <w:r>
        <w:t>phique le coût d'entretien annuel d'un terrain en gazon naturel, d'un terrain en gazon synthétique (artificiel)</w:t>
      </w:r>
    </w:p>
    <w:p w:rsidR="001C2BD7" w:rsidRPr="001C2BD7" w:rsidRDefault="001C2BD7" w:rsidP="00FC2DDE">
      <w:pPr>
        <w:rPr>
          <w:color w:val="FF0000"/>
        </w:rPr>
      </w:pPr>
    </w:p>
    <w:p w:rsidR="001C2BD7" w:rsidRDefault="001C2BD7" w:rsidP="00FC2DDE">
      <w:pPr>
        <w:rPr>
          <w:color w:val="FF0000"/>
        </w:rPr>
      </w:pPr>
    </w:p>
    <w:p w:rsidR="007C2FAB" w:rsidRDefault="007C2FAB" w:rsidP="00FC2DDE">
      <w:pPr>
        <w:rPr>
          <w:color w:val="FF0000"/>
        </w:rPr>
      </w:pPr>
    </w:p>
    <w:p w:rsidR="007C2FAB" w:rsidRDefault="007C2FAB" w:rsidP="00FC2DDE"/>
    <w:p w:rsidR="001C2BD7" w:rsidRDefault="001C2BD7" w:rsidP="008539C5">
      <w:pPr>
        <w:pStyle w:val="Paragraphedeliste"/>
        <w:numPr>
          <w:ilvl w:val="0"/>
          <w:numId w:val="5"/>
        </w:numPr>
      </w:pPr>
      <w:r w:rsidRPr="008539C5">
        <w:rPr>
          <w:b/>
        </w:rPr>
        <w:t>Faire</w:t>
      </w:r>
      <w:r>
        <w:t xml:space="preserve"> le calcul du coût d'entretien pour les 2 types de terrain en les rapportant à l</w:t>
      </w:r>
      <w:r w:rsidR="00AA44F2">
        <w:t xml:space="preserve">a durée </w:t>
      </w:r>
      <w:r w:rsidR="00E7304F">
        <w:t>de vie suivant l'</w:t>
      </w:r>
      <w:r>
        <w:t>unité fonctionnelle choisie.</w:t>
      </w:r>
    </w:p>
    <w:p w:rsidR="001C2BD7" w:rsidRPr="001C2BD7" w:rsidRDefault="001C2BD7" w:rsidP="00FC2DDE">
      <w:pPr>
        <w:rPr>
          <w:color w:val="FF0000"/>
        </w:rPr>
      </w:pPr>
    </w:p>
    <w:p w:rsidR="00AA44F2" w:rsidRDefault="00AA44F2" w:rsidP="00FC2DDE">
      <w:pPr>
        <w:rPr>
          <w:color w:val="FF0000"/>
        </w:rPr>
      </w:pPr>
    </w:p>
    <w:p w:rsidR="007C2FAB" w:rsidRDefault="007C2FAB" w:rsidP="00FC2DDE">
      <w:pPr>
        <w:rPr>
          <w:color w:val="FF0000"/>
        </w:rPr>
      </w:pPr>
    </w:p>
    <w:p w:rsidR="007C2FAB" w:rsidRDefault="007C2FAB" w:rsidP="00FC2DDE">
      <w:pPr>
        <w:rPr>
          <w:color w:val="FF0000"/>
        </w:rPr>
      </w:pPr>
    </w:p>
    <w:p w:rsidR="007C2FAB" w:rsidRPr="001C2BD7" w:rsidRDefault="007C2FAB" w:rsidP="00FC2DDE">
      <w:pPr>
        <w:rPr>
          <w:color w:val="FF0000"/>
        </w:rPr>
      </w:pPr>
    </w:p>
    <w:p w:rsidR="001C2BD7" w:rsidRPr="007C2FAB" w:rsidRDefault="00AA44F2" w:rsidP="008539C5">
      <w:pPr>
        <w:pStyle w:val="Paragraphedeliste"/>
        <w:numPr>
          <w:ilvl w:val="0"/>
          <w:numId w:val="5"/>
        </w:numPr>
        <w:rPr>
          <w:lang w:val="fr-FR"/>
        </w:rPr>
      </w:pPr>
      <w:r w:rsidRPr="007C2FAB">
        <w:rPr>
          <w:b/>
          <w:lang w:val="fr-FR"/>
        </w:rPr>
        <w:t>Calculer</w:t>
      </w:r>
      <w:r w:rsidRPr="007C2FAB">
        <w:rPr>
          <w:lang w:val="fr-FR"/>
        </w:rPr>
        <w:t xml:space="preserve"> le coût total de l'installation et de l'entretien d'un terrain de football sur la </w:t>
      </w:r>
      <w:r w:rsidR="00883BE5" w:rsidRPr="007C2FAB">
        <w:rPr>
          <w:lang w:val="fr-FR"/>
        </w:rPr>
        <w:t xml:space="preserve">durée d'une unité fonctionnelle et </w:t>
      </w:r>
      <w:r w:rsidR="00883BE5" w:rsidRPr="007C2FAB">
        <w:rPr>
          <w:b/>
          <w:lang w:val="fr-FR"/>
        </w:rPr>
        <w:t>conclure</w:t>
      </w:r>
    </w:p>
    <w:p w:rsidR="007C2FAB" w:rsidRDefault="007C2FAB">
      <w:pPr>
        <w:spacing w:after="200" w:line="276" w:lineRule="auto"/>
      </w:pPr>
    </w:p>
    <w:p w:rsidR="007C2FAB" w:rsidRDefault="007C2FAB">
      <w:pPr>
        <w:spacing w:after="200" w:line="276" w:lineRule="auto"/>
      </w:pPr>
    </w:p>
    <w:p w:rsidR="007C2FAB" w:rsidRDefault="007C2FAB">
      <w:pPr>
        <w:spacing w:after="200" w:line="276" w:lineRule="auto"/>
      </w:pPr>
    </w:p>
    <w:p w:rsidR="007C2FAB" w:rsidRDefault="007C2FAB">
      <w:pPr>
        <w:spacing w:after="200" w:line="276" w:lineRule="auto"/>
      </w:pPr>
    </w:p>
    <w:p w:rsidR="00883BE5" w:rsidRDefault="00883BE5">
      <w:pPr>
        <w:spacing w:after="200" w:line="276" w:lineRule="auto"/>
        <w:rPr>
          <w:rFonts w:asciiTheme="majorHAnsi" w:eastAsiaTheme="majorEastAsia" w:hAnsiTheme="majorHAnsi" w:cstheme="majorBidi"/>
          <w:b/>
          <w:bCs/>
          <w:color w:val="4F81BD" w:themeColor="accent1"/>
          <w:sz w:val="26"/>
          <w:szCs w:val="26"/>
        </w:rPr>
      </w:pPr>
      <w:r>
        <w:br w:type="page"/>
      </w:r>
    </w:p>
    <w:p w:rsidR="00F1530E" w:rsidRDefault="003B3C4A" w:rsidP="00F1530E">
      <w:pPr>
        <w:pStyle w:val="Titre2"/>
      </w:pPr>
      <w:r>
        <w:lastRenderedPageBreak/>
        <w:t xml:space="preserve">4. </w:t>
      </w:r>
      <w:r w:rsidR="00C520B2">
        <w:t>Etude comparative environnem</w:t>
      </w:r>
      <w:r w:rsidR="00F1530E">
        <w:t>entale</w:t>
      </w:r>
    </w:p>
    <w:p w:rsidR="00F1530E" w:rsidRDefault="00F1530E" w:rsidP="00807183"/>
    <w:p w:rsidR="00E81442" w:rsidRDefault="00B457F9" w:rsidP="00807183">
      <w:r>
        <w:t>L'o</w:t>
      </w:r>
      <w:r w:rsidR="00E81442">
        <w:t>bjectif ici</w:t>
      </w:r>
      <w:r>
        <w:t xml:space="preserve"> est</w:t>
      </w:r>
      <w:r w:rsidR="00E81442">
        <w:t xml:space="preserve"> de faire l'analyse du cycle de vie afin de voir les impacts environnementaux des deux types de solutions et déterminer quel terrain a le</w:t>
      </w:r>
      <w:r w:rsidR="002360B9">
        <w:t xml:space="preserve"> moindre impact environnemental</w:t>
      </w:r>
    </w:p>
    <w:p w:rsidR="00B457F9" w:rsidRDefault="00B457F9" w:rsidP="00807183"/>
    <w:p w:rsidR="006540B1" w:rsidRDefault="006540B1" w:rsidP="008539C5">
      <w:pPr>
        <w:pStyle w:val="Paragraphedeliste"/>
        <w:numPr>
          <w:ilvl w:val="0"/>
          <w:numId w:val="5"/>
        </w:numPr>
      </w:pPr>
      <w:r>
        <w:t xml:space="preserve">A l'aide du document ressources sur </w:t>
      </w:r>
      <w:r w:rsidRPr="008539C5">
        <w:rPr>
          <w:i/>
        </w:rPr>
        <w:t>"</w:t>
      </w:r>
      <w:r w:rsidR="003B3C4A" w:rsidRPr="008539C5">
        <w:rPr>
          <w:i/>
        </w:rPr>
        <w:t>Terrain de football</w:t>
      </w:r>
      <w:r w:rsidRPr="008539C5">
        <w:rPr>
          <w:i/>
        </w:rPr>
        <w:t>",</w:t>
      </w:r>
      <w:r>
        <w:t xml:space="preserve"> </w:t>
      </w:r>
      <w:r w:rsidRPr="008539C5">
        <w:rPr>
          <w:b/>
        </w:rPr>
        <w:t>compléter</w:t>
      </w:r>
      <w:r>
        <w:t xml:space="preserve"> les schémas sur les étapes du cycle de vie pour les terrains en gazon naturel et en gazon synthétique</w:t>
      </w:r>
    </w:p>
    <w:p w:rsidR="006540B1" w:rsidRDefault="006540B1" w:rsidP="00807183"/>
    <w:p w:rsidR="006540B1" w:rsidRDefault="00DF69C0" w:rsidP="00807183">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92" type="#_x0000_t93" style="position:absolute;margin-left:297.5pt;margin-top:460.25pt;width:144.85pt;height:64.5pt;z-index:251712512"/>
        </w:pict>
      </w:r>
    </w:p>
    <w:p w:rsidR="006540B1" w:rsidRDefault="007A4B84" w:rsidP="00807183">
      <w:r>
        <w:rPr>
          <w:noProof/>
        </w:rPr>
        <w:lastRenderedPageBreak/>
        <w:pict>
          <v:shape id="_x0000_s1078" type="#_x0000_t202" style="position:absolute;margin-left:178.9pt;margin-top:362.85pt;width:193.6pt;height:18.9pt;z-index:251700224;mso-width-relative:margin;mso-height-relative:margin" stroked="f">
            <v:textbox style="mso-next-textbox:#_x0000_s1078" inset="0,0,0,0">
              <w:txbxContent>
                <w:p w:rsidR="006540B1" w:rsidRDefault="006540B1" w:rsidP="006540B1">
                  <w:pPr>
                    <w:rPr>
                      <w:rFonts w:ascii="Arial" w:eastAsia="Times New Roman" w:hAnsi="Arial" w:cs="Arial"/>
                      <w:color w:val="FF0000"/>
                      <w:sz w:val="18"/>
                      <w:szCs w:val="24"/>
                    </w:rPr>
                  </w:pPr>
                </w:p>
                <w:p w:rsidR="007C2FAB" w:rsidRPr="00883BE5" w:rsidRDefault="007C2FAB" w:rsidP="006540B1">
                  <w:pPr>
                    <w:rPr>
                      <w:color w:val="FF0000"/>
                      <w:sz w:val="18"/>
                    </w:rPr>
                  </w:pPr>
                </w:p>
              </w:txbxContent>
            </v:textbox>
          </v:shape>
        </w:pict>
      </w:r>
      <w:r>
        <w:rPr>
          <w:noProof/>
        </w:rPr>
        <w:pict>
          <v:shape id="_x0000_s1079" type="#_x0000_t202" style="position:absolute;margin-left:178.75pt;margin-top:190.3pt;width:187.9pt;height:31.15pt;z-index:251701248;mso-width-relative:margin;mso-height-relative:margin" stroked="f">
            <v:textbox style="mso-next-textbox:#_x0000_s1079" inset="0,0,0,0">
              <w:txbxContent>
                <w:p w:rsidR="00D875F4" w:rsidRDefault="00D875F4" w:rsidP="00D875F4">
                  <w:pPr>
                    <w:rPr>
                      <w:rFonts w:ascii="Arial" w:eastAsia="Times New Roman" w:hAnsi="Arial" w:cs="Arial"/>
                      <w:b/>
                      <w:color w:val="FF0000"/>
                      <w:sz w:val="20"/>
                      <w:szCs w:val="24"/>
                    </w:rPr>
                  </w:pPr>
                </w:p>
                <w:p w:rsidR="007C2FAB" w:rsidRPr="00D875F4" w:rsidRDefault="007C2FAB" w:rsidP="00D875F4">
                  <w:pPr>
                    <w:rPr>
                      <w:b/>
                      <w:color w:val="FF0000"/>
                      <w:sz w:val="20"/>
                    </w:rPr>
                  </w:pPr>
                </w:p>
              </w:txbxContent>
            </v:textbox>
          </v:shape>
        </w:pict>
      </w:r>
      <w:r>
        <w:rPr>
          <w:noProof/>
        </w:rPr>
        <w:pict>
          <v:shape id="_x0000_s1077" type="#_x0000_t202" style="position:absolute;margin-left:185.2pt;margin-top:484.75pt;width:181.45pt;height:33.3pt;z-index:251699200;mso-width-relative:margin;mso-height-relative:margin" stroked="f">
            <v:textbox>
              <w:txbxContent>
                <w:p w:rsidR="006540B1" w:rsidRDefault="006540B1">
                  <w:pPr>
                    <w:rPr>
                      <w:rFonts w:ascii="Arial" w:eastAsia="Times New Roman" w:hAnsi="Arial" w:cs="Arial"/>
                      <w:color w:val="FF0000"/>
                      <w:szCs w:val="24"/>
                    </w:rPr>
                  </w:pPr>
                </w:p>
                <w:p w:rsidR="007C2FAB" w:rsidRPr="00A37425" w:rsidRDefault="007C2FAB">
                  <w:pPr>
                    <w:rPr>
                      <w:color w:val="FF0000"/>
                    </w:rPr>
                  </w:pPr>
                </w:p>
              </w:txbxContent>
            </v:textbox>
          </v:shape>
        </w:pict>
      </w:r>
      <w:r>
        <w:rPr>
          <w:noProof/>
          <w:lang w:eastAsia="en-US"/>
        </w:rPr>
        <w:pict>
          <v:shape id="_x0000_s1076" type="#_x0000_t202" style="position:absolute;margin-left:178.75pt;margin-top:618pt;width:180.6pt;height:35.55pt;z-index:251698176;mso-width-percent:400;mso-height-percent:200;mso-width-percent:400;mso-height-percent:200;mso-width-relative:margin;mso-height-relative:margin" stroked="f">
            <v:textbox style="mso-fit-shape-to-text:t">
              <w:txbxContent>
                <w:p w:rsidR="006540B1" w:rsidRDefault="006540B1">
                  <w:pPr>
                    <w:rPr>
                      <w:rFonts w:ascii="Arial" w:eastAsia="Times New Roman" w:hAnsi="Arial" w:cs="Arial"/>
                      <w:color w:val="FF0000"/>
                      <w:szCs w:val="24"/>
                    </w:rPr>
                  </w:pPr>
                </w:p>
                <w:p w:rsidR="007C2FAB" w:rsidRPr="006540B1" w:rsidRDefault="007C2FAB">
                  <w:pPr>
                    <w:rPr>
                      <w:color w:val="FF0000"/>
                    </w:rPr>
                  </w:pPr>
                </w:p>
              </w:txbxContent>
            </v:textbox>
          </v:shape>
        </w:pict>
      </w:r>
      <w:r w:rsidR="006540B1" w:rsidRPr="006540B1">
        <w:rPr>
          <w:noProof/>
        </w:rPr>
        <w:drawing>
          <wp:inline distT="0" distB="0" distL="0" distR="0">
            <wp:extent cx="5715000" cy="8700721"/>
            <wp:effectExtent l="19050" t="0" r="0" b="0"/>
            <wp:docPr id="2" name="Image 4" descr="T:\MK\Stage Reforme STI2D\03 Analyse cycle de vie stade St Etienne\export\medias\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MK\Stage Reforme STI2D\03 Analyse cycle de vie stade St Etienne\export\medias\277.png"/>
                    <pic:cNvPicPr>
                      <a:picLocks noChangeAspect="1" noChangeArrowheads="1"/>
                    </pic:cNvPicPr>
                  </pic:nvPicPr>
                  <pic:blipFill>
                    <a:blip r:embed="rId16"/>
                    <a:srcRect r="48430"/>
                    <a:stretch>
                      <a:fillRect/>
                    </a:stretch>
                  </pic:blipFill>
                  <pic:spPr bwMode="auto">
                    <a:xfrm>
                      <a:off x="0" y="0"/>
                      <a:ext cx="5715000" cy="8700721"/>
                    </a:xfrm>
                    <a:prstGeom prst="rect">
                      <a:avLst/>
                    </a:prstGeom>
                    <a:noFill/>
                    <a:ln w="9525">
                      <a:noFill/>
                      <a:miter lim="800000"/>
                      <a:headEnd/>
                      <a:tailEnd/>
                    </a:ln>
                  </pic:spPr>
                </pic:pic>
              </a:graphicData>
            </a:graphic>
          </wp:inline>
        </w:drawing>
      </w:r>
    </w:p>
    <w:p w:rsidR="00E7304F" w:rsidRDefault="007A4B84" w:rsidP="00807183">
      <w:r>
        <w:rPr>
          <w:noProof/>
        </w:rPr>
        <w:lastRenderedPageBreak/>
        <w:pict>
          <v:shape id="_x0000_s1085" type="#_x0000_t202" style="position:absolute;margin-left:175.25pt;margin-top:632.8pt;width:196.6pt;height:33.55pt;z-index:251707392;mso-width-relative:margin;mso-height-relative:margin" stroked="f">
            <v:textbox>
              <w:txbxContent>
                <w:p w:rsidR="00D875F4" w:rsidRDefault="00D875F4" w:rsidP="00D875F4">
                  <w:pPr>
                    <w:rPr>
                      <w:rFonts w:ascii="Arial" w:eastAsia="Times New Roman" w:hAnsi="Arial" w:cs="Arial"/>
                      <w:color w:val="FF0000"/>
                      <w:szCs w:val="24"/>
                    </w:rPr>
                  </w:pPr>
                </w:p>
                <w:p w:rsidR="007C2FAB" w:rsidRPr="00D875F4" w:rsidRDefault="007C2FAB" w:rsidP="00D875F4">
                  <w:pPr>
                    <w:rPr>
                      <w:color w:val="FF0000"/>
                    </w:rPr>
                  </w:pPr>
                </w:p>
              </w:txbxContent>
            </v:textbox>
          </v:shape>
        </w:pict>
      </w:r>
      <w:r>
        <w:rPr>
          <w:noProof/>
        </w:rPr>
        <w:pict>
          <v:shape id="_x0000_s1084" type="#_x0000_t202" style="position:absolute;margin-left:178.5pt;margin-top:552.2pt;width:203.1pt;height:33.55pt;z-index:251706368;mso-width-relative:margin;mso-height-relative:margin" stroked="f">
            <v:textbox>
              <w:txbxContent>
                <w:p w:rsidR="00D875F4" w:rsidRDefault="00D875F4" w:rsidP="00D875F4">
                  <w:pPr>
                    <w:rPr>
                      <w:rFonts w:ascii="Arial" w:eastAsia="Times New Roman" w:hAnsi="Arial" w:cs="Arial"/>
                      <w:color w:val="FF0000"/>
                      <w:szCs w:val="24"/>
                    </w:rPr>
                  </w:pPr>
                </w:p>
                <w:p w:rsidR="007C2FAB" w:rsidRPr="00D875F4" w:rsidRDefault="007C2FAB" w:rsidP="00D875F4">
                  <w:pPr>
                    <w:rPr>
                      <w:color w:val="FF0000"/>
                    </w:rPr>
                  </w:pPr>
                </w:p>
              </w:txbxContent>
            </v:textbox>
          </v:shape>
        </w:pict>
      </w:r>
      <w:r>
        <w:rPr>
          <w:noProof/>
        </w:rPr>
        <w:pict>
          <v:shape id="_x0000_s1083" type="#_x0000_t202" style="position:absolute;margin-left:175.25pt;margin-top:504.85pt;width:203.1pt;height:20.7pt;z-index:251705344;mso-width-relative:margin;mso-height-relative:margin" stroked="f">
            <v:textbox>
              <w:txbxContent>
                <w:p w:rsidR="00D875F4" w:rsidRDefault="00D875F4" w:rsidP="00D875F4">
                  <w:pPr>
                    <w:rPr>
                      <w:rFonts w:ascii="Arial" w:eastAsia="Times New Roman" w:hAnsi="Arial" w:cs="Arial"/>
                      <w:color w:val="FF0000"/>
                      <w:szCs w:val="24"/>
                    </w:rPr>
                  </w:pPr>
                </w:p>
                <w:p w:rsidR="007C2FAB" w:rsidRPr="00D875F4" w:rsidRDefault="007C2FAB" w:rsidP="00D875F4">
                  <w:pPr>
                    <w:rPr>
                      <w:color w:val="FF0000"/>
                    </w:rPr>
                  </w:pPr>
                </w:p>
              </w:txbxContent>
            </v:textbox>
          </v:shape>
        </w:pict>
      </w:r>
      <w:r>
        <w:rPr>
          <w:noProof/>
        </w:rPr>
        <w:pict>
          <v:shape id="_x0000_s1082" type="#_x0000_t202" style="position:absolute;margin-left:175.25pt;margin-top:396.3pt;width:203.1pt;height:36.85pt;z-index:251704320;mso-width-relative:margin;mso-height-relative:margin" stroked="f">
            <v:textbox>
              <w:txbxContent>
                <w:p w:rsidR="00D875F4" w:rsidRDefault="00D875F4" w:rsidP="00D875F4">
                  <w:pPr>
                    <w:rPr>
                      <w:rFonts w:ascii="Arial" w:eastAsia="Times New Roman" w:hAnsi="Arial" w:cs="Arial"/>
                      <w:color w:val="FF0000"/>
                      <w:szCs w:val="24"/>
                    </w:rPr>
                  </w:pPr>
                </w:p>
                <w:p w:rsidR="007C2FAB" w:rsidRPr="00D875F4" w:rsidRDefault="007C2FAB" w:rsidP="00D875F4">
                  <w:pPr>
                    <w:rPr>
                      <w:color w:val="FF0000"/>
                    </w:rPr>
                  </w:pPr>
                </w:p>
              </w:txbxContent>
            </v:textbox>
          </v:shape>
        </w:pict>
      </w:r>
      <w:r>
        <w:rPr>
          <w:noProof/>
          <w:lang w:eastAsia="en-US"/>
        </w:rPr>
        <w:pict>
          <v:shape id="_x0000_s1081" type="#_x0000_t202" style="position:absolute;margin-left:175.25pt;margin-top:199.65pt;width:203.1pt;height:36.85pt;z-index:251703296;mso-width-relative:margin;mso-height-relative:margin" stroked="f">
            <v:textbox>
              <w:txbxContent>
                <w:p w:rsidR="00D875F4" w:rsidRDefault="00D875F4">
                  <w:pPr>
                    <w:rPr>
                      <w:color w:val="FF0000"/>
                    </w:rPr>
                  </w:pPr>
                </w:p>
                <w:p w:rsidR="007C2FAB" w:rsidRPr="00D875F4" w:rsidRDefault="007C2FAB">
                  <w:pPr>
                    <w:rPr>
                      <w:color w:val="FF0000"/>
                    </w:rPr>
                  </w:pPr>
                </w:p>
              </w:txbxContent>
            </v:textbox>
          </v:shape>
        </w:pict>
      </w:r>
      <w:r w:rsidR="006540B1">
        <w:rPr>
          <w:noProof/>
        </w:rPr>
        <w:drawing>
          <wp:inline distT="0" distB="0" distL="0" distR="0">
            <wp:extent cx="5945022" cy="8852979"/>
            <wp:effectExtent l="19050" t="0" r="0" b="0"/>
            <wp:docPr id="5" name="Image 1" descr="T:\MK\Stage Reforme STI2D\03 Analyse cycle de vie stade St Etienne\export\medias\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K\Stage Reforme STI2D\03 Analyse cycle de vie stade St Etienne\export\medias\276.png"/>
                    <pic:cNvPicPr>
                      <a:picLocks noChangeAspect="1" noChangeArrowheads="1"/>
                    </pic:cNvPicPr>
                  </pic:nvPicPr>
                  <pic:blipFill>
                    <a:blip r:embed="rId17"/>
                    <a:srcRect r="47438"/>
                    <a:stretch>
                      <a:fillRect/>
                    </a:stretch>
                  </pic:blipFill>
                  <pic:spPr bwMode="auto">
                    <a:xfrm>
                      <a:off x="0" y="0"/>
                      <a:ext cx="5956559" cy="8870159"/>
                    </a:xfrm>
                    <a:prstGeom prst="rect">
                      <a:avLst/>
                    </a:prstGeom>
                    <a:noFill/>
                    <a:ln w="9525">
                      <a:noFill/>
                      <a:miter lim="800000"/>
                      <a:headEnd/>
                      <a:tailEnd/>
                    </a:ln>
                  </pic:spPr>
                </pic:pic>
              </a:graphicData>
            </a:graphic>
          </wp:inline>
        </w:drawing>
      </w:r>
    </w:p>
    <w:p w:rsidR="00B457F9" w:rsidRDefault="00E7304F" w:rsidP="008539C5">
      <w:pPr>
        <w:pStyle w:val="Paragraphedeliste"/>
        <w:numPr>
          <w:ilvl w:val="0"/>
          <w:numId w:val="5"/>
        </w:numPr>
        <w:spacing w:after="200" w:line="276" w:lineRule="auto"/>
      </w:pPr>
      <w:r>
        <w:br w:type="page"/>
      </w:r>
      <w:r w:rsidR="00B457F9">
        <w:lastRenderedPageBreak/>
        <w:t xml:space="preserve">A l'aide </w:t>
      </w:r>
      <w:r w:rsidR="001E1B7D">
        <w:t xml:space="preserve">de votre travail précédent, </w:t>
      </w:r>
      <w:r w:rsidR="00B457F9">
        <w:t xml:space="preserve">du document </w:t>
      </w:r>
      <w:r w:rsidR="00B457F9" w:rsidRPr="003B3C4A">
        <w:t xml:space="preserve">ressources sur </w:t>
      </w:r>
      <w:r w:rsidR="00B457F9" w:rsidRPr="008539C5">
        <w:rPr>
          <w:i/>
        </w:rPr>
        <w:t>"Les impacts environnementaux"</w:t>
      </w:r>
      <w:r w:rsidR="00B457F9" w:rsidRPr="003B3C4A">
        <w:t xml:space="preserve"> </w:t>
      </w:r>
      <w:r w:rsidR="00B457F9">
        <w:t>et</w:t>
      </w:r>
      <w:r w:rsidR="001E1B7D">
        <w:t xml:space="preserve"> </w:t>
      </w:r>
      <w:r w:rsidR="00B457F9" w:rsidRPr="008539C5">
        <w:rPr>
          <w:i/>
        </w:rPr>
        <w:t>"</w:t>
      </w:r>
      <w:r w:rsidR="001E1B7D" w:rsidRPr="008539C5">
        <w:rPr>
          <w:i/>
        </w:rPr>
        <w:t>Terrain de football</w:t>
      </w:r>
      <w:r w:rsidR="00B457F9" w:rsidRPr="008539C5">
        <w:rPr>
          <w:i/>
        </w:rPr>
        <w:t>"</w:t>
      </w:r>
      <w:r w:rsidR="00B457F9">
        <w:t xml:space="preserve">, </w:t>
      </w:r>
      <w:r w:rsidR="00B457F9" w:rsidRPr="008539C5">
        <w:rPr>
          <w:b/>
        </w:rPr>
        <w:t>remplir</w:t>
      </w:r>
      <w:r w:rsidR="00B457F9">
        <w:t xml:space="preserve"> le tableau suivant en </w:t>
      </w:r>
      <w:r w:rsidR="00D875F4">
        <w:t xml:space="preserve">indiquant les étapes qui </w:t>
      </w:r>
      <w:r w:rsidR="001E1B7D">
        <w:t>génèrent</w:t>
      </w:r>
      <w:r w:rsidR="00D875F4">
        <w:t xml:space="preserve"> un impact environnemental</w:t>
      </w:r>
    </w:p>
    <w:p w:rsidR="00C520B2" w:rsidRDefault="00C520B2" w:rsidP="00807183"/>
    <w:tbl>
      <w:tblPr>
        <w:tblStyle w:val="TableNormal"/>
        <w:tblW w:w="1046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9"/>
        <w:gridCol w:w="7795"/>
      </w:tblGrid>
      <w:tr w:rsidR="00C520B2" w:rsidRPr="006A1177" w:rsidTr="00372A08">
        <w:trPr>
          <w:trHeight w:val="491"/>
        </w:trPr>
        <w:tc>
          <w:tcPr>
            <w:tcW w:w="2669" w:type="dxa"/>
            <w:shd w:val="clear" w:color="auto" w:fill="C2D69B"/>
            <w:vAlign w:val="center"/>
          </w:tcPr>
          <w:p w:rsidR="00C520B2" w:rsidRPr="00372A08" w:rsidRDefault="00C520B2" w:rsidP="00372A08">
            <w:pPr>
              <w:pStyle w:val="TableParagraph"/>
              <w:spacing w:before="4" w:line="206" w:lineRule="exact"/>
              <w:ind w:left="275" w:right="268"/>
              <w:jc w:val="center"/>
              <w:rPr>
                <w:rFonts w:asciiTheme="minorHAnsi" w:hAnsiTheme="minorHAnsi"/>
                <w:b/>
                <w:sz w:val="24"/>
                <w:szCs w:val="24"/>
              </w:rPr>
            </w:pPr>
            <w:r w:rsidRPr="00372A08">
              <w:rPr>
                <w:rFonts w:asciiTheme="minorHAnsi" w:hAnsiTheme="minorHAnsi"/>
                <w:b/>
                <w:w w:val="105"/>
                <w:sz w:val="24"/>
                <w:szCs w:val="24"/>
              </w:rPr>
              <w:t>Indicateurs</w:t>
            </w:r>
          </w:p>
        </w:tc>
        <w:tc>
          <w:tcPr>
            <w:tcW w:w="7795" w:type="dxa"/>
            <w:shd w:val="clear" w:color="auto" w:fill="C2D69B"/>
            <w:vAlign w:val="center"/>
          </w:tcPr>
          <w:p w:rsidR="00C520B2" w:rsidRPr="00372A08" w:rsidRDefault="00C520B2" w:rsidP="00B457F9">
            <w:pPr>
              <w:pStyle w:val="TableParagraph"/>
              <w:spacing w:before="4" w:line="206" w:lineRule="exact"/>
              <w:ind w:left="2322"/>
              <w:rPr>
                <w:rFonts w:asciiTheme="minorHAnsi" w:hAnsiTheme="minorHAnsi"/>
                <w:b/>
                <w:sz w:val="24"/>
                <w:szCs w:val="24"/>
                <w:lang w:val="fr-FR"/>
              </w:rPr>
            </w:pPr>
            <w:r w:rsidRPr="00372A08">
              <w:rPr>
                <w:rFonts w:asciiTheme="minorHAnsi" w:hAnsiTheme="minorHAnsi"/>
                <w:b/>
                <w:w w:val="105"/>
                <w:sz w:val="24"/>
                <w:szCs w:val="24"/>
                <w:lang w:val="fr-FR"/>
              </w:rPr>
              <w:t>E</w:t>
            </w:r>
            <w:r w:rsidR="00B457F9">
              <w:rPr>
                <w:rFonts w:asciiTheme="minorHAnsi" w:hAnsiTheme="minorHAnsi"/>
                <w:b/>
                <w:w w:val="105"/>
                <w:sz w:val="24"/>
                <w:szCs w:val="24"/>
                <w:lang w:val="fr-FR"/>
              </w:rPr>
              <w:t>tapes</w:t>
            </w:r>
            <w:r w:rsidRPr="00372A08">
              <w:rPr>
                <w:rFonts w:asciiTheme="minorHAnsi" w:hAnsiTheme="minorHAnsi"/>
                <w:b/>
                <w:w w:val="105"/>
                <w:sz w:val="24"/>
                <w:szCs w:val="24"/>
                <w:lang w:val="fr-FR"/>
              </w:rPr>
              <w:t xml:space="preserve"> qui génèrent un impact</w:t>
            </w:r>
          </w:p>
        </w:tc>
      </w:tr>
      <w:tr w:rsidR="00C520B2" w:rsidRPr="006A1177" w:rsidTr="00372A08">
        <w:trPr>
          <w:trHeight w:val="700"/>
        </w:trPr>
        <w:tc>
          <w:tcPr>
            <w:tcW w:w="2669" w:type="dxa"/>
            <w:vAlign w:val="center"/>
          </w:tcPr>
          <w:p w:rsidR="00C520B2" w:rsidRPr="00372A08" w:rsidRDefault="00C520B2" w:rsidP="00372A08">
            <w:pPr>
              <w:jc w:val="center"/>
              <w:rPr>
                <w:sz w:val="24"/>
                <w:lang w:val="fr-FR"/>
              </w:rPr>
            </w:pPr>
            <w:r w:rsidRPr="00372A08">
              <w:rPr>
                <w:sz w:val="24"/>
                <w:lang w:val="fr-FR"/>
              </w:rPr>
              <w:t>Consommation d’eau</w:t>
            </w:r>
          </w:p>
        </w:tc>
        <w:tc>
          <w:tcPr>
            <w:tcW w:w="7795" w:type="dxa"/>
            <w:vAlign w:val="center"/>
          </w:tcPr>
          <w:p w:rsidR="00C520B2" w:rsidRPr="00372A08" w:rsidRDefault="00C520B2" w:rsidP="00372A08">
            <w:pPr>
              <w:jc w:val="center"/>
              <w:rPr>
                <w:color w:val="FF0000"/>
                <w:sz w:val="24"/>
                <w:lang w:val="fr-FR"/>
              </w:rPr>
            </w:pPr>
          </w:p>
        </w:tc>
      </w:tr>
      <w:tr w:rsidR="00C520B2" w:rsidRPr="006A1177" w:rsidTr="00372A08">
        <w:trPr>
          <w:trHeight w:val="705"/>
        </w:trPr>
        <w:tc>
          <w:tcPr>
            <w:tcW w:w="2669" w:type="dxa"/>
            <w:vAlign w:val="center"/>
          </w:tcPr>
          <w:p w:rsidR="00C520B2" w:rsidRPr="00372A08" w:rsidRDefault="00C520B2" w:rsidP="00372A08">
            <w:pPr>
              <w:jc w:val="center"/>
              <w:rPr>
                <w:sz w:val="24"/>
                <w:lang w:val="fr-FR"/>
              </w:rPr>
            </w:pPr>
            <w:r w:rsidRPr="00372A08">
              <w:rPr>
                <w:sz w:val="24"/>
                <w:lang w:val="fr-FR"/>
              </w:rPr>
              <w:t>Production de déchets</w:t>
            </w:r>
          </w:p>
        </w:tc>
        <w:tc>
          <w:tcPr>
            <w:tcW w:w="7795" w:type="dxa"/>
            <w:vAlign w:val="center"/>
          </w:tcPr>
          <w:p w:rsidR="00C520B2" w:rsidRPr="00372A08" w:rsidRDefault="00C520B2" w:rsidP="00372A08">
            <w:pPr>
              <w:jc w:val="center"/>
              <w:rPr>
                <w:color w:val="FF0000"/>
                <w:sz w:val="24"/>
                <w:lang w:val="fr-FR"/>
              </w:rPr>
            </w:pPr>
          </w:p>
        </w:tc>
      </w:tr>
      <w:tr w:rsidR="00C520B2" w:rsidTr="00372A08">
        <w:trPr>
          <w:trHeight w:val="705"/>
        </w:trPr>
        <w:tc>
          <w:tcPr>
            <w:tcW w:w="2669" w:type="dxa"/>
            <w:vAlign w:val="center"/>
          </w:tcPr>
          <w:p w:rsidR="00C520B2" w:rsidRPr="00372A08" w:rsidRDefault="00C520B2" w:rsidP="00372A08">
            <w:pPr>
              <w:jc w:val="center"/>
              <w:rPr>
                <w:sz w:val="24"/>
                <w:lang w:val="fr-FR"/>
              </w:rPr>
            </w:pPr>
            <w:r w:rsidRPr="00372A08">
              <w:rPr>
                <w:sz w:val="24"/>
                <w:lang w:val="fr-FR"/>
              </w:rPr>
              <w:t>Potentiel de réchauffement climatique</w:t>
            </w:r>
          </w:p>
        </w:tc>
        <w:tc>
          <w:tcPr>
            <w:tcW w:w="7795" w:type="dxa"/>
            <w:vAlign w:val="center"/>
          </w:tcPr>
          <w:p w:rsidR="00C520B2" w:rsidRPr="00372A08" w:rsidRDefault="00C520B2" w:rsidP="00372A08">
            <w:pPr>
              <w:jc w:val="center"/>
              <w:rPr>
                <w:color w:val="FF0000"/>
                <w:sz w:val="24"/>
                <w:lang w:val="fr-FR"/>
              </w:rPr>
            </w:pPr>
          </w:p>
        </w:tc>
      </w:tr>
      <w:tr w:rsidR="00C520B2" w:rsidRPr="006A1177" w:rsidTr="00372A08">
        <w:trPr>
          <w:trHeight w:val="700"/>
        </w:trPr>
        <w:tc>
          <w:tcPr>
            <w:tcW w:w="2669" w:type="dxa"/>
            <w:vAlign w:val="center"/>
          </w:tcPr>
          <w:p w:rsidR="00C520B2" w:rsidRPr="00372A08" w:rsidRDefault="00C520B2" w:rsidP="00372A08">
            <w:pPr>
              <w:jc w:val="center"/>
              <w:rPr>
                <w:sz w:val="24"/>
                <w:lang w:val="fr-FR"/>
              </w:rPr>
            </w:pPr>
            <w:r w:rsidRPr="00372A08">
              <w:rPr>
                <w:sz w:val="24"/>
                <w:lang w:val="fr-FR"/>
              </w:rPr>
              <w:t>Eutrophisation des eaux</w:t>
            </w:r>
          </w:p>
        </w:tc>
        <w:tc>
          <w:tcPr>
            <w:tcW w:w="7795" w:type="dxa"/>
            <w:vAlign w:val="center"/>
          </w:tcPr>
          <w:p w:rsidR="00C520B2" w:rsidRPr="00372A08" w:rsidRDefault="00C520B2" w:rsidP="00372A08">
            <w:pPr>
              <w:jc w:val="center"/>
              <w:rPr>
                <w:color w:val="FF0000"/>
                <w:sz w:val="24"/>
                <w:lang w:val="fr-FR"/>
              </w:rPr>
            </w:pPr>
          </w:p>
        </w:tc>
      </w:tr>
      <w:tr w:rsidR="00C520B2" w:rsidTr="00372A08">
        <w:trPr>
          <w:trHeight w:val="705"/>
        </w:trPr>
        <w:tc>
          <w:tcPr>
            <w:tcW w:w="2669" w:type="dxa"/>
            <w:vAlign w:val="center"/>
          </w:tcPr>
          <w:p w:rsidR="00C520B2" w:rsidRPr="00372A08" w:rsidRDefault="00C520B2" w:rsidP="00372A08">
            <w:pPr>
              <w:jc w:val="center"/>
              <w:rPr>
                <w:sz w:val="24"/>
                <w:lang w:val="fr-FR"/>
              </w:rPr>
            </w:pPr>
            <w:r w:rsidRPr="00372A08">
              <w:rPr>
                <w:sz w:val="24"/>
                <w:lang w:val="fr-FR"/>
              </w:rPr>
              <w:t>Ecotoxicité sédimentaire</w:t>
            </w:r>
          </w:p>
        </w:tc>
        <w:tc>
          <w:tcPr>
            <w:tcW w:w="7795" w:type="dxa"/>
            <w:vAlign w:val="center"/>
          </w:tcPr>
          <w:p w:rsidR="00C520B2" w:rsidRPr="00372A08" w:rsidRDefault="00C520B2" w:rsidP="00A37425">
            <w:pPr>
              <w:jc w:val="center"/>
              <w:rPr>
                <w:color w:val="FF0000"/>
                <w:sz w:val="24"/>
                <w:lang w:val="fr-FR"/>
              </w:rPr>
            </w:pPr>
          </w:p>
        </w:tc>
      </w:tr>
    </w:tbl>
    <w:p w:rsidR="001E1B7D" w:rsidRDefault="001E1B7D" w:rsidP="00807183"/>
    <w:p w:rsidR="001E1B7D" w:rsidRPr="008539C5" w:rsidRDefault="001E1B7D" w:rsidP="008539C5">
      <w:pPr>
        <w:pStyle w:val="Paragraphedeliste"/>
        <w:numPr>
          <w:ilvl w:val="0"/>
          <w:numId w:val="5"/>
        </w:numPr>
        <w:rPr>
          <w:lang w:val="fr-FR"/>
        </w:rPr>
      </w:pPr>
      <w:r w:rsidRPr="008539C5">
        <w:rPr>
          <w:b/>
          <w:lang w:val="fr-FR"/>
        </w:rPr>
        <w:t>Compléter</w:t>
      </w:r>
      <w:r w:rsidRPr="008539C5">
        <w:rPr>
          <w:lang w:val="fr-FR"/>
        </w:rPr>
        <w:t xml:space="preserve"> le tableau</w:t>
      </w:r>
      <w:r w:rsidR="00C77197" w:rsidRPr="008539C5">
        <w:rPr>
          <w:lang w:val="fr-FR"/>
        </w:rPr>
        <w:t xml:space="preserve"> </w:t>
      </w:r>
      <w:r w:rsidRPr="008539C5">
        <w:rPr>
          <w:lang w:val="fr-FR"/>
        </w:rPr>
        <w:t xml:space="preserve">des </w:t>
      </w:r>
      <w:r w:rsidR="00C77197" w:rsidRPr="008539C5">
        <w:rPr>
          <w:lang w:val="fr-FR"/>
        </w:rPr>
        <w:t>indicateurs d'impact environnemental avec les valeurs du tableau</w:t>
      </w:r>
      <w:r w:rsidR="007C2FAB">
        <w:rPr>
          <w:lang w:val="fr-FR"/>
        </w:rPr>
        <w:t xml:space="preserve"> pour </w:t>
      </w:r>
      <w:r w:rsidR="007C2FAB" w:rsidRPr="007C2FAB">
        <w:rPr>
          <w:b/>
          <w:lang w:val="fr-FR"/>
        </w:rPr>
        <w:t>l'unité fonctionnelle</w:t>
      </w:r>
    </w:p>
    <w:p w:rsidR="00C77197" w:rsidRDefault="00C77197" w:rsidP="00807183"/>
    <w:tbl>
      <w:tblPr>
        <w:tblStyle w:val="TableNormal"/>
        <w:tblW w:w="10455" w:type="dxa"/>
        <w:tblInd w:w="-416"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1E0"/>
      </w:tblPr>
      <w:tblGrid>
        <w:gridCol w:w="5352"/>
        <w:gridCol w:w="2554"/>
        <w:gridCol w:w="2549"/>
      </w:tblGrid>
      <w:tr w:rsidR="00C77197" w:rsidTr="007C2FAB">
        <w:trPr>
          <w:trHeight w:val="387"/>
        </w:trPr>
        <w:tc>
          <w:tcPr>
            <w:tcW w:w="5352" w:type="dxa"/>
            <w:tcBorders>
              <w:top w:val="single" w:sz="8" w:space="0" w:color="B3CC82"/>
              <w:left w:val="single" w:sz="8" w:space="0" w:color="B3CC82"/>
              <w:bottom w:val="single" w:sz="8" w:space="0" w:color="B3CC82"/>
              <w:right w:val="single" w:sz="8" w:space="0" w:color="B3CC82"/>
            </w:tcBorders>
            <w:shd w:val="clear" w:color="auto" w:fill="008000"/>
            <w:hideMark/>
          </w:tcPr>
          <w:p w:rsidR="00C77197" w:rsidRDefault="00C77197">
            <w:pPr>
              <w:pStyle w:val="TableParagraph"/>
              <w:spacing w:line="253" w:lineRule="exact"/>
              <w:ind w:left="2083" w:right="2062"/>
              <w:jc w:val="center"/>
              <w:rPr>
                <w:rFonts w:ascii="Arial"/>
                <w:b/>
                <w:sz w:val="24"/>
              </w:rPr>
            </w:pPr>
            <w:r>
              <w:rPr>
                <w:rFonts w:ascii="Arial"/>
                <w:b/>
                <w:color w:val="FFFFFF"/>
                <w:sz w:val="24"/>
              </w:rPr>
              <w:t>Indicateur</w:t>
            </w:r>
          </w:p>
        </w:tc>
        <w:tc>
          <w:tcPr>
            <w:tcW w:w="2554" w:type="dxa"/>
            <w:tcBorders>
              <w:top w:val="single" w:sz="8" w:space="0" w:color="B3CC82"/>
              <w:left w:val="single" w:sz="8" w:space="0" w:color="B3CC82"/>
              <w:bottom w:val="single" w:sz="8" w:space="0" w:color="B3CC82"/>
              <w:right w:val="single" w:sz="8" w:space="0" w:color="B3CC82"/>
            </w:tcBorders>
            <w:shd w:val="clear" w:color="auto" w:fill="008000"/>
            <w:hideMark/>
          </w:tcPr>
          <w:p w:rsidR="00C77197" w:rsidRDefault="00C77197">
            <w:pPr>
              <w:pStyle w:val="TableParagraph"/>
              <w:spacing w:line="253" w:lineRule="exact"/>
              <w:ind w:left="199"/>
              <w:rPr>
                <w:rFonts w:ascii="Arial" w:hAnsi="Arial"/>
                <w:b/>
                <w:sz w:val="24"/>
              </w:rPr>
            </w:pPr>
            <w:r>
              <w:rPr>
                <w:rFonts w:ascii="Arial" w:hAnsi="Arial"/>
                <w:b/>
                <w:color w:val="FFFFFF"/>
                <w:sz w:val="24"/>
              </w:rPr>
              <w:t>Gazon synthétique</w:t>
            </w:r>
          </w:p>
        </w:tc>
        <w:tc>
          <w:tcPr>
            <w:tcW w:w="2549" w:type="dxa"/>
            <w:tcBorders>
              <w:top w:val="single" w:sz="8" w:space="0" w:color="B3CC82"/>
              <w:left w:val="single" w:sz="8" w:space="0" w:color="B3CC82"/>
              <w:bottom w:val="single" w:sz="8" w:space="0" w:color="B3CC82"/>
              <w:right w:val="single" w:sz="8" w:space="0" w:color="B3CC82"/>
            </w:tcBorders>
            <w:shd w:val="clear" w:color="auto" w:fill="008000"/>
            <w:hideMark/>
          </w:tcPr>
          <w:p w:rsidR="00C77197" w:rsidRDefault="00C77197">
            <w:pPr>
              <w:pStyle w:val="TableParagraph"/>
              <w:spacing w:line="253" w:lineRule="exact"/>
              <w:ind w:left="452" w:right="435"/>
              <w:jc w:val="center"/>
              <w:rPr>
                <w:rFonts w:ascii="Arial"/>
                <w:b/>
                <w:sz w:val="24"/>
              </w:rPr>
            </w:pPr>
            <w:r>
              <w:rPr>
                <w:rFonts w:ascii="Arial"/>
                <w:b/>
                <w:color w:val="FFFFFF"/>
                <w:sz w:val="24"/>
              </w:rPr>
              <w:t>Gazon naturel</w:t>
            </w: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Default="00C77197" w:rsidP="00E7304F">
            <w:pPr>
              <w:pStyle w:val="TableParagraph"/>
              <w:spacing w:before="4"/>
              <w:ind w:left="110"/>
              <w:jc w:val="center"/>
              <w:rPr>
                <w:rFonts w:ascii="Trebuchet MS"/>
                <w:b/>
                <w:sz w:val="24"/>
                <w:lang w:val="fr-FR"/>
              </w:rPr>
            </w:pPr>
            <w:r>
              <w:rPr>
                <w:rFonts w:ascii="Trebuchet MS"/>
                <w:b/>
                <w:color w:val="7F7F7F"/>
                <w:sz w:val="24"/>
                <w:lang w:val="fr-FR"/>
              </w:rPr>
              <w:t>Epuisement des ressources non renouvelables</w:t>
            </w:r>
          </w:p>
        </w:tc>
        <w:tc>
          <w:tcPr>
            <w:tcW w:w="2554"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14" w:line="202" w:lineRule="exact"/>
              <w:ind w:left="179" w:right="98"/>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14" w:line="202" w:lineRule="exact"/>
              <w:ind w:left="179" w:right="98"/>
              <w:jc w:val="center"/>
              <w:rPr>
                <w:rFonts w:asciiTheme="minorHAnsi" w:hAnsiTheme="minorHAnsi"/>
                <w:b/>
                <w:color w:val="FF0000"/>
                <w:sz w:val="24"/>
                <w:szCs w:val="24"/>
              </w:rPr>
            </w:pP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Default="00C77197" w:rsidP="00E7304F">
            <w:pPr>
              <w:pStyle w:val="TableParagraph"/>
              <w:ind w:left="110"/>
              <w:jc w:val="center"/>
              <w:rPr>
                <w:rFonts w:ascii="Trebuchet MS" w:hAnsi="Trebuchet MS"/>
                <w:b/>
                <w:sz w:val="24"/>
              </w:rPr>
            </w:pPr>
            <w:r>
              <w:rPr>
                <w:rFonts w:ascii="Trebuchet MS" w:hAnsi="Trebuchet MS"/>
                <w:b/>
                <w:color w:val="7F7F7F"/>
                <w:sz w:val="24"/>
              </w:rPr>
              <w:t>Consommation d’eau</w:t>
            </w:r>
          </w:p>
        </w:tc>
        <w:tc>
          <w:tcPr>
            <w:tcW w:w="2554"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460638">
            <w:pPr>
              <w:pStyle w:val="TableParagraph"/>
              <w:spacing w:before="14" w:line="202" w:lineRule="exact"/>
              <w:ind w:left="179" w:right="98"/>
              <w:jc w:val="center"/>
              <w:rPr>
                <w:rFonts w:asciiTheme="minorHAnsi" w:hAnsiTheme="minorHAnsi"/>
                <w:b/>
                <w:color w:val="FF0000"/>
                <w:w w:val="105"/>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E7304F">
            <w:pPr>
              <w:pStyle w:val="TableParagraph"/>
              <w:spacing w:before="14" w:line="202" w:lineRule="exact"/>
              <w:ind w:left="179" w:right="98"/>
              <w:jc w:val="center"/>
              <w:rPr>
                <w:rFonts w:asciiTheme="minorHAnsi" w:hAnsiTheme="minorHAnsi"/>
                <w:b/>
                <w:color w:val="FF0000"/>
                <w:w w:val="105"/>
                <w:sz w:val="24"/>
                <w:szCs w:val="24"/>
              </w:rPr>
            </w:pP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Default="00C77197" w:rsidP="00E7304F">
            <w:pPr>
              <w:pStyle w:val="TableParagraph"/>
              <w:ind w:left="110"/>
              <w:jc w:val="center"/>
              <w:rPr>
                <w:rFonts w:ascii="Trebuchet MS" w:hAnsi="Trebuchet MS"/>
                <w:b/>
                <w:sz w:val="24"/>
              </w:rPr>
            </w:pPr>
            <w:r>
              <w:rPr>
                <w:rFonts w:ascii="Trebuchet MS" w:hAnsi="Trebuchet MS"/>
                <w:b/>
                <w:color w:val="7F7F7F"/>
                <w:sz w:val="24"/>
              </w:rPr>
              <w:t>Consommation d’énergie primaire</w:t>
            </w:r>
          </w:p>
        </w:tc>
        <w:tc>
          <w:tcPr>
            <w:tcW w:w="2554"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18" w:line="202" w:lineRule="exact"/>
              <w:ind w:left="179" w:right="98"/>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18" w:line="202" w:lineRule="exact"/>
              <w:ind w:left="179" w:right="98"/>
              <w:jc w:val="center"/>
              <w:rPr>
                <w:rFonts w:asciiTheme="minorHAnsi" w:hAnsiTheme="minorHAnsi"/>
                <w:b/>
                <w:color w:val="FF0000"/>
                <w:sz w:val="24"/>
                <w:szCs w:val="24"/>
              </w:rPr>
            </w:pP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Default="00C77197" w:rsidP="00E7304F">
            <w:pPr>
              <w:pStyle w:val="TableParagraph"/>
              <w:ind w:left="110"/>
              <w:jc w:val="center"/>
              <w:rPr>
                <w:rFonts w:ascii="Trebuchet MS" w:hAnsi="Trebuchet MS"/>
                <w:b/>
                <w:sz w:val="24"/>
              </w:rPr>
            </w:pPr>
            <w:r>
              <w:rPr>
                <w:rFonts w:ascii="Trebuchet MS" w:hAnsi="Trebuchet MS"/>
                <w:b/>
                <w:color w:val="7F7F7F"/>
                <w:sz w:val="24"/>
              </w:rPr>
              <w:t>Potentiel de réchauffement climatique</w:t>
            </w:r>
          </w:p>
        </w:tc>
        <w:tc>
          <w:tcPr>
            <w:tcW w:w="2554"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E7304F">
            <w:pPr>
              <w:pStyle w:val="TableParagraph"/>
              <w:spacing w:before="14" w:line="202" w:lineRule="exact"/>
              <w:ind w:left="179" w:right="98"/>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E7304F">
            <w:pPr>
              <w:pStyle w:val="TableParagraph"/>
              <w:spacing w:before="14" w:line="202" w:lineRule="exact"/>
              <w:ind w:left="179" w:right="98"/>
              <w:jc w:val="center"/>
              <w:rPr>
                <w:rFonts w:asciiTheme="minorHAnsi" w:hAnsiTheme="minorHAnsi"/>
                <w:b/>
                <w:color w:val="FF0000"/>
                <w:sz w:val="24"/>
                <w:szCs w:val="24"/>
              </w:rPr>
            </w:pP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Default="00C77197" w:rsidP="00E7304F">
            <w:pPr>
              <w:pStyle w:val="TableParagraph"/>
              <w:ind w:left="110"/>
              <w:jc w:val="center"/>
              <w:rPr>
                <w:rFonts w:ascii="Trebuchet MS" w:hAnsi="Trebuchet MS"/>
                <w:b/>
                <w:sz w:val="24"/>
              </w:rPr>
            </w:pPr>
            <w:r>
              <w:rPr>
                <w:rFonts w:ascii="Trebuchet MS" w:hAnsi="Trebuchet MS"/>
                <w:b/>
                <w:color w:val="7F7F7F"/>
                <w:sz w:val="24"/>
              </w:rPr>
              <w:t>Acidification de l’air</w:t>
            </w:r>
          </w:p>
        </w:tc>
        <w:tc>
          <w:tcPr>
            <w:tcW w:w="2554"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18" w:line="197"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18" w:line="197" w:lineRule="exact"/>
              <w:ind w:left="179" w:right="124"/>
              <w:jc w:val="center"/>
              <w:rPr>
                <w:rFonts w:asciiTheme="minorHAnsi" w:hAnsiTheme="minorHAnsi"/>
                <w:b/>
                <w:color w:val="FF0000"/>
                <w:sz w:val="24"/>
                <w:szCs w:val="24"/>
              </w:rPr>
            </w:pP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Default="00C77197" w:rsidP="00E7304F">
            <w:pPr>
              <w:pStyle w:val="TableParagraph"/>
              <w:spacing w:before="4"/>
              <w:ind w:left="110"/>
              <w:jc w:val="center"/>
              <w:rPr>
                <w:rFonts w:ascii="Trebuchet MS"/>
                <w:b/>
                <w:sz w:val="24"/>
              </w:rPr>
            </w:pPr>
            <w:r>
              <w:rPr>
                <w:rFonts w:ascii="Trebuchet MS"/>
                <w:b/>
                <w:color w:val="7F7F7F"/>
                <w:sz w:val="24"/>
              </w:rPr>
              <w:t>Oxydation photochimique</w:t>
            </w:r>
          </w:p>
        </w:tc>
        <w:tc>
          <w:tcPr>
            <w:tcW w:w="2554"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460638">
            <w:pPr>
              <w:pStyle w:val="TableParagraph"/>
              <w:spacing w:before="14" w:line="202"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E7304F">
            <w:pPr>
              <w:pStyle w:val="TableParagraph"/>
              <w:spacing w:before="14" w:line="202" w:lineRule="exact"/>
              <w:ind w:left="179" w:right="124"/>
              <w:jc w:val="center"/>
              <w:rPr>
                <w:rFonts w:asciiTheme="minorHAnsi" w:hAnsiTheme="minorHAnsi"/>
                <w:b/>
                <w:color w:val="FF0000"/>
                <w:sz w:val="24"/>
                <w:szCs w:val="24"/>
              </w:rPr>
            </w:pP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Default="00C77197" w:rsidP="00E7304F">
            <w:pPr>
              <w:pStyle w:val="TableParagraph"/>
              <w:ind w:left="110"/>
              <w:jc w:val="center"/>
              <w:rPr>
                <w:rFonts w:ascii="Trebuchet MS"/>
                <w:b/>
                <w:sz w:val="24"/>
              </w:rPr>
            </w:pPr>
            <w:r>
              <w:rPr>
                <w:rFonts w:ascii="Trebuchet MS"/>
                <w:b/>
                <w:color w:val="7F7F7F"/>
                <w:sz w:val="24"/>
              </w:rPr>
              <w:t>Eutrophisation</w:t>
            </w:r>
          </w:p>
        </w:tc>
        <w:tc>
          <w:tcPr>
            <w:tcW w:w="2554"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14" w:line="202"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14" w:line="202" w:lineRule="exact"/>
              <w:ind w:left="179" w:right="124"/>
              <w:jc w:val="center"/>
              <w:rPr>
                <w:rFonts w:asciiTheme="minorHAnsi" w:hAnsiTheme="minorHAnsi"/>
                <w:b/>
                <w:color w:val="FF0000"/>
                <w:sz w:val="24"/>
                <w:szCs w:val="24"/>
              </w:rPr>
            </w:pP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Default="00C77197" w:rsidP="00E7304F">
            <w:pPr>
              <w:pStyle w:val="TableParagraph"/>
              <w:ind w:left="110"/>
              <w:jc w:val="center"/>
              <w:rPr>
                <w:rFonts w:ascii="Trebuchet MS" w:hAnsi="Trebuchet MS"/>
                <w:b/>
                <w:sz w:val="24"/>
              </w:rPr>
            </w:pPr>
            <w:r>
              <w:rPr>
                <w:rFonts w:ascii="Trebuchet MS" w:hAnsi="Trebuchet MS"/>
                <w:b/>
                <w:color w:val="7F7F7F"/>
                <w:sz w:val="24"/>
              </w:rPr>
              <w:t>Toxicité humaine</w:t>
            </w:r>
          </w:p>
        </w:tc>
        <w:tc>
          <w:tcPr>
            <w:tcW w:w="2554"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E7304F">
            <w:pPr>
              <w:pStyle w:val="TableParagraph"/>
              <w:spacing w:before="18" w:line="202"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E7304F">
            <w:pPr>
              <w:pStyle w:val="TableParagraph"/>
              <w:spacing w:before="18" w:line="202" w:lineRule="exact"/>
              <w:ind w:left="179" w:right="124"/>
              <w:jc w:val="center"/>
              <w:rPr>
                <w:rFonts w:asciiTheme="minorHAnsi" w:hAnsiTheme="minorHAnsi"/>
                <w:b/>
                <w:color w:val="FF0000"/>
                <w:sz w:val="24"/>
                <w:szCs w:val="24"/>
              </w:rPr>
            </w:pP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Default="00C77197" w:rsidP="00E7304F">
            <w:pPr>
              <w:pStyle w:val="TableParagraph"/>
              <w:ind w:left="110"/>
              <w:jc w:val="center"/>
              <w:rPr>
                <w:rFonts w:ascii="Trebuchet MS" w:hAnsi="Trebuchet MS"/>
                <w:b/>
                <w:sz w:val="24"/>
              </w:rPr>
            </w:pPr>
            <w:r>
              <w:rPr>
                <w:rFonts w:ascii="Trebuchet MS" w:hAnsi="Trebuchet MS"/>
                <w:b/>
                <w:color w:val="7F7F7F"/>
                <w:sz w:val="24"/>
              </w:rPr>
              <w:t>Ecotoxicité aquatique</w:t>
            </w:r>
          </w:p>
        </w:tc>
        <w:tc>
          <w:tcPr>
            <w:tcW w:w="2554"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7"/>
              <w:ind w:left="11"/>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7"/>
              <w:ind w:left="11"/>
              <w:jc w:val="center"/>
              <w:rPr>
                <w:rFonts w:asciiTheme="minorHAnsi" w:hAnsiTheme="minorHAnsi"/>
                <w:b/>
                <w:color w:val="FF0000"/>
                <w:sz w:val="24"/>
                <w:szCs w:val="24"/>
              </w:rPr>
            </w:pP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Default="00C77197" w:rsidP="00E7304F">
            <w:pPr>
              <w:pStyle w:val="TableParagraph"/>
              <w:ind w:left="110"/>
              <w:jc w:val="center"/>
              <w:rPr>
                <w:rFonts w:ascii="Trebuchet MS" w:hAnsi="Trebuchet MS"/>
                <w:b/>
                <w:sz w:val="24"/>
              </w:rPr>
            </w:pPr>
            <w:r>
              <w:rPr>
                <w:rFonts w:ascii="Trebuchet MS" w:hAnsi="Trebuchet MS"/>
                <w:b/>
                <w:color w:val="7F7F7F"/>
                <w:sz w:val="24"/>
              </w:rPr>
              <w:t>Ecotoxicité sédimentaire</w:t>
            </w:r>
          </w:p>
        </w:tc>
        <w:tc>
          <w:tcPr>
            <w:tcW w:w="2554"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E7304F">
            <w:pPr>
              <w:pStyle w:val="TableParagraph"/>
              <w:spacing w:before="18" w:line="197"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E7304F">
            <w:pPr>
              <w:pStyle w:val="TableParagraph"/>
              <w:spacing w:before="18" w:line="197" w:lineRule="exact"/>
              <w:ind w:left="179" w:right="124"/>
              <w:jc w:val="center"/>
              <w:rPr>
                <w:rFonts w:asciiTheme="minorHAnsi" w:hAnsiTheme="minorHAnsi"/>
                <w:b/>
                <w:color w:val="FF0000"/>
                <w:sz w:val="24"/>
                <w:szCs w:val="24"/>
              </w:rPr>
            </w:pP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Default="00C77197" w:rsidP="00E7304F">
            <w:pPr>
              <w:pStyle w:val="TableParagraph"/>
              <w:spacing w:before="4"/>
              <w:ind w:left="110"/>
              <w:jc w:val="center"/>
              <w:rPr>
                <w:rFonts w:ascii="Trebuchet MS" w:hAnsi="Trebuchet MS"/>
                <w:b/>
                <w:sz w:val="24"/>
              </w:rPr>
            </w:pPr>
            <w:r>
              <w:rPr>
                <w:rFonts w:ascii="Trebuchet MS" w:hAnsi="Trebuchet MS"/>
                <w:b/>
                <w:color w:val="7F7F7F"/>
                <w:sz w:val="24"/>
              </w:rPr>
              <w:t>Ecotoxicité terrestre</w:t>
            </w:r>
          </w:p>
        </w:tc>
        <w:tc>
          <w:tcPr>
            <w:tcW w:w="2554"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14" w:line="202"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77197" w:rsidRPr="00E7304F" w:rsidRDefault="00C77197" w:rsidP="00E7304F">
            <w:pPr>
              <w:pStyle w:val="TableParagraph"/>
              <w:spacing w:before="14" w:line="202" w:lineRule="exact"/>
              <w:ind w:left="179" w:right="124"/>
              <w:jc w:val="center"/>
              <w:rPr>
                <w:rFonts w:asciiTheme="minorHAnsi" w:hAnsiTheme="minorHAnsi"/>
                <w:b/>
                <w:color w:val="FF0000"/>
                <w:sz w:val="24"/>
                <w:szCs w:val="24"/>
              </w:rPr>
            </w:pPr>
          </w:p>
        </w:tc>
      </w:tr>
      <w:tr w:rsidR="00C77197"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Default="00C77197" w:rsidP="00E7304F">
            <w:pPr>
              <w:pStyle w:val="TableParagraph"/>
              <w:ind w:left="110"/>
              <w:jc w:val="center"/>
              <w:rPr>
                <w:rFonts w:ascii="Trebuchet MS" w:hAnsi="Trebuchet MS"/>
                <w:b/>
                <w:sz w:val="24"/>
              </w:rPr>
            </w:pPr>
            <w:r>
              <w:rPr>
                <w:rFonts w:ascii="Trebuchet MS" w:hAnsi="Trebuchet MS"/>
                <w:b/>
                <w:color w:val="7F7F7F"/>
                <w:sz w:val="24"/>
              </w:rPr>
              <w:t>Production de déchets</w:t>
            </w:r>
          </w:p>
        </w:tc>
        <w:tc>
          <w:tcPr>
            <w:tcW w:w="2554"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E7304F">
            <w:pPr>
              <w:pStyle w:val="TableParagraph"/>
              <w:spacing w:before="14" w:line="202"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77197" w:rsidRPr="00E7304F" w:rsidRDefault="00C77197" w:rsidP="00E7304F">
            <w:pPr>
              <w:pStyle w:val="TableParagraph"/>
              <w:spacing w:before="14" w:line="202" w:lineRule="exact"/>
              <w:ind w:left="179" w:right="124"/>
              <w:jc w:val="center"/>
              <w:rPr>
                <w:rFonts w:asciiTheme="minorHAnsi" w:hAnsiTheme="minorHAnsi"/>
                <w:b/>
                <w:color w:val="FF0000"/>
                <w:sz w:val="24"/>
                <w:szCs w:val="24"/>
              </w:rPr>
            </w:pPr>
          </w:p>
        </w:tc>
      </w:tr>
    </w:tbl>
    <w:p w:rsidR="00C77197" w:rsidRDefault="00C77197" w:rsidP="00807183"/>
    <w:p w:rsidR="00E7304F" w:rsidRDefault="00E7304F">
      <w:pPr>
        <w:spacing w:after="200" w:line="276" w:lineRule="auto"/>
      </w:pPr>
      <w:r>
        <w:br w:type="page"/>
      </w:r>
    </w:p>
    <w:p w:rsidR="00C77197" w:rsidRDefault="007A4B84" w:rsidP="008539C5">
      <w:pPr>
        <w:pStyle w:val="Paragraphedeliste"/>
        <w:numPr>
          <w:ilvl w:val="0"/>
          <w:numId w:val="5"/>
        </w:numPr>
        <w:spacing w:after="200" w:line="276" w:lineRule="auto"/>
      </w:pPr>
      <w:r>
        <w:rPr>
          <w:noProof/>
          <w:lang w:val="fr-FR" w:eastAsia="fr-FR"/>
        </w:rPr>
        <w:lastRenderedPageBreak/>
        <w:pict>
          <v:rect id="_x0000_s1090" style="position:absolute;left:0;text-align:left;margin-left:-30.65pt;margin-top:53.05pt;width:538.3pt;height:171.65pt;z-index:251711488" filled="f"/>
        </w:pict>
      </w:r>
      <w:r w:rsidR="00E7304F" w:rsidRPr="008539C5">
        <w:rPr>
          <w:lang w:val="fr-FR"/>
        </w:rPr>
        <w:t xml:space="preserve">Pour chaque indicateur, </w:t>
      </w:r>
      <w:r w:rsidR="00E7304F" w:rsidRPr="008539C5">
        <w:rPr>
          <w:b/>
          <w:lang w:val="fr-FR"/>
        </w:rPr>
        <w:t>sélectionner</w:t>
      </w:r>
      <w:r w:rsidR="00E7304F" w:rsidRPr="008539C5">
        <w:rPr>
          <w:lang w:val="fr-FR"/>
        </w:rPr>
        <w:t xml:space="preserve"> la valeur la plus basse qui prendra l'indice 1 et </w:t>
      </w:r>
      <w:r w:rsidR="00E7304F" w:rsidRPr="008539C5">
        <w:rPr>
          <w:b/>
          <w:lang w:val="fr-FR"/>
        </w:rPr>
        <w:t>calculer</w:t>
      </w:r>
      <w:r w:rsidR="00E7304F" w:rsidRPr="008539C5">
        <w:rPr>
          <w:lang w:val="fr-FR"/>
        </w:rPr>
        <w:t xml:space="preserve"> </w:t>
      </w:r>
      <w:r w:rsidR="00163C8B" w:rsidRPr="008539C5">
        <w:rPr>
          <w:lang w:val="fr-FR"/>
        </w:rPr>
        <w:t xml:space="preserve">le rapport </w:t>
      </w:r>
      <w:r w:rsidR="00E7304F" w:rsidRPr="008539C5">
        <w:rPr>
          <w:lang w:val="fr-FR"/>
        </w:rPr>
        <w:t>de l'indice pour l'autre terrain.</w:t>
      </w:r>
      <w:r w:rsidR="00C31072" w:rsidRPr="008539C5">
        <w:rPr>
          <w:lang w:val="fr-FR"/>
        </w:rPr>
        <w:t xml:space="preserve"> </w:t>
      </w:r>
      <w:r w:rsidR="00C31072" w:rsidRPr="008539C5">
        <w:rPr>
          <w:b/>
        </w:rPr>
        <w:t>Remplir</w:t>
      </w:r>
      <w:r w:rsidR="00C31072">
        <w:t xml:space="preserve"> à nouveau le tableau.</w:t>
      </w:r>
    </w:p>
    <w:p w:rsidR="00E7304F" w:rsidRPr="00163C8B" w:rsidRDefault="00E7304F">
      <w:pPr>
        <w:spacing w:after="200" w:line="276" w:lineRule="auto"/>
        <w:rPr>
          <w:b/>
          <w:u w:val="single"/>
        </w:rPr>
      </w:pPr>
      <w:r w:rsidRPr="00163C8B">
        <w:rPr>
          <w:b/>
          <w:u w:val="single"/>
        </w:rPr>
        <w:t xml:space="preserve">Exemple : </w:t>
      </w:r>
    </w:p>
    <w:tbl>
      <w:tblPr>
        <w:tblStyle w:val="TableNormal"/>
        <w:tblW w:w="10455" w:type="dxa"/>
        <w:tblInd w:w="-416"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1E0"/>
      </w:tblPr>
      <w:tblGrid>
        <w:gridCol w:w="5352"/>
        <w:gridCol w:w="2554"/>
        <w:gridCol w:w="2549"/>
      </w:tblGrid>
      <w:tr w:rsidR="00E7304F" w:rsidRPr="00C77197" w:rsidTr="00E7304F">
        <w:trPr>
          <w:trHeight w:val="397"/>
        </w:trPr>
        <w:tc>
          <w:tcPr>
            <w:tcW w:w="5352" w:type="dxa"/>
            <w:tcBorders>
              <w:top w:val="single" w:sz="8" w:space="0" w:color="B3CC82"/>
              <w:left w:val="single" w:sz="8" w:space="0" w:color="B3CC82"/>
              <w:bottom w:val="single" w:sz="8" w:space="0" w:color="B3CC82"/>
              <w:right w:val="single" w:sz="8" w:space="0" w:color="B3CC82"/>
            </w:tcBorders>
            <w:shd w:val="clear" w:color="auto" w:fill="CDDDAC"/>
            <w:hideMark/>
          </w:tcPr>
          <w:p w:rsidR="00E7304F" w:rsidRDefault="00E7304F" w:rsidP="001B3979">
            <w:pPr>
              <w:pStyle w:val="TableParagraph"/>
              <w:ind w:left="110"/>
              <w:rPr>
                <w:rFonts w:ascii="Trebuchet MS" w:hAnsi="Trebuchet MS"/>
                <w:b/>
                <w:sz w:val="24"/>
              </w:rPr>
            </w:pPr>
            <w:r>
              <w:rPr>
                <w:rFonts w:ascii="Trebuchet MS" w:hAnsi="Trebuchet MS"/>
                <w:b/>
                <w:color w:val="7F7F7F"/>
                <w:sz w:val="24"/>
              </w:rPr>
              <w:t>Acidification de l’air</w:t>
            </w:r>
          </w:p>
        </w:tc>
        <w:tc>
          <w:tcPr>
            <w:tcW w:w="2554"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E7304F" w:rsidRPr="00E7304F" w:rsidRDefault="00E7304F" w:rsidP="00E7304F">
            <w:pPr>
              <w:pStyle w:val="TableParagraph"/>
              <w:spacing w:before="18" w:line="197" w:lineRule="exact"/>
              <w:ind w:left="179" w:right="124"/>
              <w:jc w:val="center"/>
              <w:rPr>
                <w:rFonts w:asciiTheme="minorHAnsi" w:hAnsiTheme="minorHAnsi"/>
                <w:b/>
                <w:color w:val="FF0000"/>
                <w:sz w:val="24"/>
                <w:szCs w:val="24"/>
              </w:rPr>
            </w:pPr>
            <w:r w:rsidRPr="00E7304F">
              <w:rPr>
                <w:rFonts w:asciiTheme="minorHAnsi" w:hAnsiTheme="minorHAnsi"/>
                <w:b/>
                <w:color w:val="FF0000"/>
                <w:sz w:val="24"/>
                <w:szCs w:val="24"/>
              </w:rPr>
              <w:t xml:space="preserve">3 t éq </w:t>
            </w:r>
            <w:r w:rsidR="00460638" w:rsidRPr="00E7304F">
              <w:rPr>
                <w:rFonts w:asciiTheme="minorHAnsi" w:hAnsiTheme="minorHAnsi"/>
                <w:b/>
                <w:color w:val="FF0000"/>
                <w:sz w:val="24"/>
                <w:szCs w:val="24"/>
              </w:rPr>
              <w:t>SO</w:t>
            </w:r>
            <w:r w:rsidR="00460638" w:rsidRPr="00460638">
              <w:rPr>
                <w:rFonts w:asciiTheme="minorHAnsi" w:hAnsiTheme="minorHAnsi"/>
                <w:b/>
                <w:color w:val="FF0000"/>
                <w:sz w:val="24"/>
                <w:szCs w:val="24"/>
                <w:vertAlign w:val="superscript"/>
              </w:rPr>
              <w:t>2</w:t>
            </w:r>
          </w:p>
        </w:tc>
        <w:tc>
          <w:tcPr>
            <w:tcW w:w="2549"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E7304F" w:rsidRPr="00E7304F" w:rsidRDefault="00E7304F" w:rsidP="00E7304F">
            <w:pPr>
              <w:pStyle w:val="TableParagraph"/>
              <w:spacing w:before="18" w:line="197" w:lineRule="exact"/>
              <w:ind w:left="179" w:right="124"/>
              <w:jc w:val="center"/>
              <w:rPr>
                <w:rFonts w:asciiTheme="minorHAnsi" w:hAnsiTheme="minorHAnsi"/>
                <w:b/>
                <w:color w:val="FF0000"/>
                <w:sz w:val="24"/>
                <w:szCs w:val="24"/>
              </w:rPr>
            </w:pPr>
            <w:r w:rsidRPr="00E7304F">
              <w:rPr>
                <w:rFonts w:asciiTheme="minorHAnsi" w:hAnsiTheme="minorHAnsi"/>
                <w:b/>
                <w:color w:val="FF0000"/>
                <w:sz w:val="24"/>
                <w:szCs w:val="24"/>
              </w:rPr>
              <w:t xml:space="preserve">10 t éq </w:t>
            </w:r>
            <w:r w:rsidR="00460638" w:rsidRPr="00E7304F">
              <w:rPr>
                <w:rFonts w:asciiTheme="minorHAnsi" w:hAnsiTheme="minorHAnsi"/>
                <w:b/>
                <w:color w:val="FF0000"/>
                <w:sz w:val="24"/>
                <w:szCs w:val="24"/>
              </w:rPr>
              <w:t>SO</w:t>
            </w:r>
            <w:r w:rsidR="00460638" w:rsidRPr="00460638">
              <w:rPr>
                <w:rFonts w:asciiTheme="minorHAnsi" w:hAnsiTheme="minorHAnsi"/>
                <w:b/>
                <w:color w:val="FF0000"/>
                <w:sz w:val="24"/>
                <w:szCs w:val="24"/>
                <w:vertAlign w:val="superscript"/>
              </w:rPr>
              <w:t>2</w:t>
            </w:r>
          </w:p>
        </w:tc>
      </w:tr>
    </w:tbl>
    <w:p w:rsidR="00460638" w:rsidRDefault="00460638" w:rsidP="00460638">
      <w:pPr>
        <w:pStyle w:val="TableParagraph"/>
        <w:spacing w:before="18" w:line="197" w:lineRule="exact"/>
        <w:ind w:right="124"/>
        <w:jc w:val="both"/>
        <w:rPr>
          <w:rFonts w:asciiTheme="minorHAnsi" w:hAnsiTheme="minorHAnsi"/>
          <w:b/>
          <w:color w:val="FF0000"/>
          <w:sz w:val="24"/>
          <w:szCs w:val="24"/>
          <w:lang w:val="fr-FR"/>
        </w:rPr>
      </w:pPr>
    </w:p>
    <w:p w:rsidR="00460638" w:rsidRDefault="00460638" w:rsidP="00460638">
      <w:r w:rsidRPr="00460638">
        <w:rPr>
          <w:b/>
        </w:rPr>
        <w:t>3 t éq SO</w:t>
      </w:r>
      <w:r w:rsidRPr="00460638">
        <w:rPr>
          <w:b/>
          <w:vertAlign w:val="superscript"/>
        </w:rPr>
        <w:t>2</w:t>
      </w:r>
      <w:r w:rsidRPr="00460638">
        <w:rPr>
          <w:vertAlign w:val="subscript"/>
        </w:rPr>
        <w:t xml:space="preserve"> </w:t>
      </w:r>
      <w:r w:rsidRPr="00460638">
        <w:t>devient l'indice de valeur 1 et on calcul</w:t>
      </w:r>
      <w:r>
        <w:t xml:space="preserve">e l'indice de </w:t>
      </w:r>
      <w:r w:rsidRPr="00460638">
        <w:rPr>
          <w:b/>
        </w:rPr>
        <w:t>10 t éq SO</w:t>
      </w:r>
      <w:r w:rsidRPr="00460638">
        <w:rPr>
          <w:b/>
          <w:vertAlign w:val="superscript"/>
        </w:rPr>
        <w:t>2</w:t>
      </w:r>
      <w:r>
        <w:t xml:space="preserve"> en fonction</w:t>
      </w:r>
    </w:p>
    <w:p w:rsidR="00C31072" w:rsidRDefault="00C31072" w:rsidP="00460638"/>
    <w:p w:rsidR="00460638" w:rsidRDefault="007A4B84" w:rsidP="00460638">
      <m:oMathPara>
        <m:oMathParaPr>
          <m:jc m:val="left"/>
        </m:oMathParaPr>
        <m:oMath>
          <m:f>
            <m:fPr>
              <m:ctrlPr>
                <w:rPr>
                  <w:rFonts w:ascii="Cambria Math" w:eastAsia="Georgia" w:hAnsi="Cambria Math" w:cs="Georgia"/>
                  <w:lang w:eastAsia="en-US"/>
                </w:rPr>
              </m:ctrlPr>
            </m:fPr>
            <m:num>
              <m:r>
                <m:rPr>
                  <m:sty m:val="p"/>
                </m:rPr>
                <w:rPr>
                  <w:rFonts w:ascii="Cambria Math" w:eastAsia="Georgia" w:hAnsi="Cambria Math" w:cs="Georgia"/>
                  <w:lang w:eastAsia="en-US"/>
                </w:rPr>
                <m:t>10</m:t>
              </m:r>
            </m:num>
            <m:den>
              <m:r>
                <m:rPr>
                  <m:sty m:val="p"/>
                </m:rPr>
                <w:rPr>
                  <w:rFonts w:ascii="Cambria Math" w:hAnsi="Cambria Math"/>
                </w:rPr>
                <m:t>3</m:t>
              </m:r>
            </m:den>
          </m:f>
          <m:r>
            <m:rPr>
              <m:sty m:val="p"/>
            </m:rPr>
            <w:rPr>
              <w:rFonts w:ascii="Cambria Math" w:hAnsi="Cambria Math"/>
            </w:rPr>
            <m:t>=</m:t>
          </m:r>
          <m:r>
            <w:rPr>
              <w:rFonts w:ascii="Cambria Math" w:hAnsi="Cambria Math"/>
            </w:rPr>
            <m:t>3,33</m:t>
          </m:r>
        </m:oMath>
      </m:oMathPara>
    </w:p>
    <w:p w:rsidR="00460638" w:rsidRDefault="00460638" w:rsidP="00460638"/>
    <w:tbl>
      <w:tblPr>
        <w:tblStyle w:val="TableNormal"/>
        <w:tblW w:w="10455" w:type="dxa"/>
        <w:tblInd w:w="-416"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1E0"/>
      </w:tblPr>
      <w:tblGrid>
        <w:gridCol w:w="5352"/>
        <w:gridCol w:w="2554"/>
        <w:gridCol w:w="2549"/>
      </w:tblGrid>
      <w:tr w:rsidR="00460638" w:rsidRPr="00C77197" w:rsidTr="001B3979">
        <w:trPr>
          <w:trHeight w:val="397"/>
        </w:trPr>
        <w:tc>
          <w:tcPr>
            <w:tcW w:w="5352" w:type="dxa"/>
            <w:tcBorders>
              <w:top w:val="single" w:sz="8" w:space="0" w:color="B3CC82"/>
              <w:left w:val="single" w:sz="8" w:space="0" w:color="B3CC82"/>
              <w:bottom w:val="single" w:sz="8" w:space="0" w:color="B3CC82"/>
              <w:right w:val="single" w:sz="8" w:space="0" w:color="B3CC82"/>
            </w:tcBorders>
            <w:shd w:val="clear" w:color="auto" w:fill="CDDDAC"/>
            <w:hideMark/>
          </w:tcPr>
          <w:p w:rsidR="00460638" w:rsidRDefault="00460638" w:rsidP="001B3979">
            <w:pPr>
              <w:pStyle w:val="TableParagraph"/>
              <w:ind w:left="110"/>
              <w:rPr>
                <w:rFonts w:ascii="Trebuchet MS" w:hAnsi="Trebuchet MS"/>
                <w:b/>
                <w:sz w:val="24"/>
              </w:rPr>
            </w:pPr>
            <w:r>
              <w:rPr>
                <w:rFonts w:ascii="Trebuchet MS" w:hAnsi="Trebuchet MS"/>
                <w:b/>
                <w:color w:val="7F7F7F"/>
                <w:sz w:val="24"/>
              </w:rPr>
              <w:t>Acidification de l’air</w:t>
            </w:r>
          </w:p>
        </w:tc>
        <w:tc>
          <w:tcPr>
            <w:tcW w:w="2554"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460638" w:rsidRPr="00E7304F" w:rsidRDefault="00460638" w:rsidP="001B3979">
            <w:pPr>
              <w:pStyle w:val="TableParagraph"/>
              <w:spacing w:before="18" w:line="197" w:lineRule="exact"/>
              <w:ind w:left="179" w:right="124"/>
              <w:jc w:val="center"/>
              <w:rPr>
                <w:rFonts w:asciiTheme="minorHAnsi" w:hAnsiTheme="minorHAnsi"/>
                <w:b/>
                <w:color w:val="FF0000"/>
                <w:sz w:val="24"/>
                <w:szCs w:val="24"/>
              </w:rPr>
            </w:pPr>
            <w:r>
              <w:rPr>
                <w:rFonts w:asciiTheme="minorHAnsi" w:hAnsiTheme="minorHAnsi"/>
                <w:b/>
                <w:color w:val="FF0000"/>
                <w:sz w:val="24"/>
                <w:szCs w:val="24"/>
              </w:rPr>
              <w:t>1</w:t>
            </w:r>
          </w:p>
        </w:tc>
        <w:tc>
          <w:tcPr>
            <w:tcW w:w="2549"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460638" w:rsidRPr="00E7304F" w:rsidRDefault="00460638" w:rsidP="001B3979">
            <w:pPr>
              <w:pStyle w:val="TableParagraph"/>
              <w:spacing w:before="18" w:line="197" w:lineRule="exact"/>
              <w:ind w:left="179" w:right="124"/>
              <w:jc w:val="center"/>
              <w:rPr>
                <w:rFonts w:asciiTheme="minorHAnsi" w:hAnsiTheme="minorHAnsi"/>
                <w:b/>
                <w:color w:val="FF0000"/>
                <w:sz w:val="24"/>
                <w:szCs w:val="24"/>
              </w:rPr>
            </w:pPr>
            <w:r>
              <w:rPr>
                <w:rFonts w:asciiTheme="minorHAnsi" w:hAnsiTheme="minorHAnsi"/>
                <w:b/>
                <w:color w:val="FF0000"/>
                <w:sz w:val="24"/>
                <w:szCs w:val="24"/>
              </w:rPr>
              <w:t>3,33</w:t>
            </w:r>
          </w:p>
        </w:tc>
      </w:tr>
    </w:tbl>
    <w:p w:rsidR="00460638" w:rsidRPr="00460638" w:rsidRDefault="00460638" w:rsidP="00460638"/>
    <w:p w:rsidR="00E7304F" w:rsidRDefault="00E7304F">
      <w:pPr>
        <w:spacing w:after="200" w:line="276" w:lineRule="auto"/>
      </w:pPr>
    </w:p>
    <w:tbl>
      <w:tblPr>
        <w:tblStyle w:val="TableNormal"/>
        <w:tblW w:w="10455" w:type="dxa"/>
        <w:tblInd w:w="-699"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1E0"/>
      </w:tblPr>
      <w:tblGrid>
        <w:gridCol w:w="5352"/>
        <w:gridCol w:w="2554"/>
        <w:gridCol w:w="2549"/>
      </w:tblGrid>
      <w:tr w:rsidR="00C31072" w:rsidTr="00C31072">
        <w:trPr>
          <w:trHeight w:val="272"/>
        </w:trPr>
        <w:tc>
          <w:tcPr>
            <w:tcW w:w="5352" w:type="dxa"/>
            <w:tcBorders>
              <w:top w:val="single" w:sz="8" w:space="0" w:color="B3CC82"/>
              <w:left w:val="single" w:sz="8" w:space="0" w:color="B3CC82"/>
              <w:bottom w:val="single" w:sz="8" w:space="0" w:color="B3CC82"/>
              <w:right w:val="single" w:sz="8" w:space="0" w:color="B3CC82"/>
            </w:tcBorders>
            <w:shd w:val="clear" w:color="auto" w:fill="008000"/>
            <w:hideMark/>
          </w:tcPr>
          <w:p w:rsidR="00C31072" w:rsidRDefault="00C31072" w:rsidP="00CC2E1A">
            <w:pPr>
              <w:pStyle w:val="TableParagraph"/>
              <w:spacing w:line="253" w:lineRule="exact"/>
              <w:ind w:left="2083" w:right="2062"/>
              <w:jc w:val="center"/>
              <w:rPr>
                <w:rFonts w:ascii="Arial"/>
                <w:b/>
                <w:sz w:val="24"/>
              </w:rPr>
            </w:pPr>
            <w:r>
              <w:rPr>
                <w:rFonts w:ascii="Arial"/>
                <w:b/>
                <w:color w:val="FFFFFF"/>
                <w:sz w:val="24"/>
              </w:rPr>
              <w:t>Indicateur</w:t>
            </w:r>
          </w:p>
        </w:tc>
        <w:tc>
          <w:tcPr>
            <w:tcW w:w="2554" w:type="dxa"/>
            <w:tcBorders>
              <w:top w:val="single" w:sz="8" w:space="0" w:color="B3CC82"/>
              <w:left w:val="single" w:sz="8" w:space="0" w:color="B3CC82"/>
              <w:bottom w:val="single" w:sz="8" w:space="0" w:color="B3CC82"/>
              <w:right w:val="single" w:sz="8" w:space="0" w:color="B3CC82"/>
            </w:tcBorders>
            <w:shd w:val="clear" w:color="auto" w:fill="008000"/>
            <w:hideMark/>
          </w:tcPr>
          <w:p w:rsidR="00C31072" w:rsidRDefault="00C31072" w:rsidP="00CC2E1A">
            <w:pPr>
              <w:pStyle w:val="TableParagraph"/>
              <w:spacing w:line="253" w:lineRule="exact"/>
              <w:ind w:left="199"/>
              <w:rPr>
                <w:rFonts w:ascii="Arial" w:hAnsi="Arial"/>
                <w:b/>
                <w:sz w:val="24"/>
              </w:rPr>
            </w:pPr>
            <w:r>
              <w:rPr>
                <w:rFonts w:ascii="Arial" w:hAnsi="Arial"/>
                <w:b/>
                <w:color w:val="FFFFFF"/>
                <w:sz w:val="24"/>
              </w:rPr>
              <w:t>Gazon synthétique</w:t>
            </w:r>
          </w:p>
        </w:tc>
        <w:tc>
          <w:tcPr>
            <w:tcW w:w="2549" w:type="dxa"/>
            <w:tcBorders>
              <w:top w:val="single" w:sz="8" w:space="0" w:color="B3CC82"/>
              <w:left w:val="single" w:sz="8" w:space="0" w:color="B3CC82"/>
              <w:bottom w:val="single" w:sz="8" w:space="0" w:color="B3CC82"/>
              <w:right w:val="single" w:sz="8" w:space="0" w:color="B3CC82"/>
            </w:tcBorders>
            <w:shd w:val="clear" w:color="auto" w:fill="008000"/>
            <w:hideMark/>
          </w:tcPr>
          <w:p w:rsidR="00C31072" w:rsidRDefault="00C31072" w:rsidP="00CC2E1A">
            <w:pPr>
              <w:pStyle w:val="TableParagraph"/>
              <w:spacing w:line="253" w:lineRule="exact"/>
              <w:ind w:left="452" w:right="435"/>
              <w:jc w:val="center"/>
              <w:rPr>
                <w:rFonts w:ascii="Arial"/>
                <w:b/>
                <w:sz w:val="24"/>
              </w:rPr>
            </w:pPr>
            <w:r>
              <w:rPr>
                <w:rFonts w:ascii="Arial"/>
                <w:b/>
                <w:color w:val="FFFFFF"/>
                <w:sz w:val="24"/>
              </w:rPr>
              <w:t>Gazon naturel</w:t>
            </w: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31072" w:rsidRDefault="00C31072" w:rsidP="00CC2E1A">
            <w:pPr>
              <w:pStyle w:val="TableParagraph"/>
              <w:spacing w:before="4"/>
              <w:ind w:left="110"/>
              <w:jc w:val="center"/>
              <w:rPr>
                <w:rFonts w:ascii="Trebuchet MS"/>
                <w:b/>
                <w:sz w:val="24"/>
                <w:lang w:val="fr-FR"/>
              </w:rPr>
            </w:pPr>
            <w:r>
              <w:rPr>
                <w:rFonts w:ascii="Trebuchet MS"/>
                <w:b/>
                <w:color w:val="7F7F7F"/>
                <w:sz w:val="24"/>
                <w:lang w:val="fr-FR"/>
              </w:rPr>
              <w:t>Epuisement des ressources non renouvelables</w:t>
            </w:r>
          </w:p>
        </w:tc>
        <w:tc>
          <w:tcPr>
            <w:tcW w:w="2554"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14" w:line="202" w:lineRule="exact"/>
              <w:ind w:left="179" w:right="98"/>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11"/>
              <w:ind w:left="451" w:right="435"/>
              <w:jc w:val="center"/>
              <w:rPr>
                <w:rFonts w:asciiTheme="minorHAnsi" w:hAnsiTheme="minorHAnsi"/>
                <w:b/>
                <w:color w:val="FF0000"/>
                <w:sz w:val="24"/>
                <w:szCs w:val="24"/>
              </w:rPr>
            </w:pP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31072" w:rsidRDefault="00C31072" w:rsidP="00CC2E1A">
            <w:pPr>
              <w:pStyle w:val="TableParagraph"/>
              <w:ind w:left="110"/>
              <w:jc w:val="center"/>
              <w:rPr>
                <w:rFonts w:ascii="Trebuchet MS" w:hAnsi="Trebuchet MS"/>
                <w:b/>
                <w:sz w:val="24"/>
              </w:rPr>
            </w:pPr>
            <w:r>
              <w:rPr>
                <w:rFonts w:ascii="Trebuchet MS" w:hAnsi="Trebuchet MS"/>
                <w:b/>
                <w:color w:val="7F7F7F"/>
                <w:sz w:val="24"/>
              </w:rPr>
              <w:t>Consommation d’eau</w:t>
            </w:r>
          </w:p>
        </w:tc>
        <w:tc>
          <w:tcPr>
            <w:tcW w:w="2554"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14" w:line="202" w:lineRule="exact"/>
              <w:ind w:left="179" w:right="98"/>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7"/>
              <w:ind w:left="452" w:right="435"/>
              <w:jc w:val="center"/>
              <w:rPr>
                <w:rFonts w:asciiTheme="minorHAnsi" w:hAnsiTheme="minorHAnsi"/>
                <w:b/>
                <w:color w:val="FF0000"/>
                <w:sz w:val="24"/>
                <w:szCs w:val="24"/>
              </w:rPr>
            </w:pP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31072" w:rsidRDefault="00C31072" w:rsidP="00CC2E1A">
            <w:pPr>
              <w:pStyle w:val="TableParagraph"/>
              <w:ind w:left="110"/>
              <w:jc w:val="center"/>
              <w:rPr>
                <w:rFonts w:ascii="Trebuchet MS" w:hAnsi="Trebuchet MS"/>
                <w:b/>
                <w:sz w:val="24"/>
              </w:rPr>
            </w:pPr>
            <w:r>
              <w:rPr>
                <w:rFonts w:ascii="Trebuchet MS" w:hAnsi="Trebuchet MS"/>
                <w:b/>
                <w:color w:val="7F7F7F"/>
                <w:sz w:val="24"/>
              </w:rPr>
              <w:t>Consommation d’énergie primaire</w:t>
            </w:r>
          </w:p>
        </w:tc>
        <w:tc>
          <w:tcPr>
            <w:tcW w:w="2554"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18" w:line="202" w:lineRule="exact"/>
              <w:ind w:left="179" w:right="98"/>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7"/>
              <w:ind w:left="451" w:right="435"/>
              <w:jc w:val="center"/>
              <w:rPr>
                <w:rFonts w:asciiTheme="minorHAnsi" w:hAnsiTheme="minorHAnsi"/>
                <w:b/>
                <w:color w:val="FF0000"/>
                <w:sz w:val="24"/>
                <w:szCs w:val="24"/>
              </w:rPr>
            </w:pP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31072" w:rsidRDefault="00C31072" w:rsidP="00CC2E1A">
            <w:pPr>
              <w:pStyle w:val="TableParagraph"/>
              <w:ind w:left="110"/>
              <w:jc w:val="center"/>
              <w:rPr>
                <w:rFonts w:ascii="Trebuchet MS" w:hAnsi="Trebuchet MS"/>
                <w:b/>
                <w:sz w:val="24"/>
              </w:rPr>
            </w:pPr>
            <w:r>
              <w:rPr>
                <w:rFonts w:ascii="Trebuchet MS" w:hAnsi="Trebuchet MS"/>
                <w:b/>
                <w:color w:val="7F7F7F"/>
                <w:sz w:val="24"/>
              </w:rPr>
              <w:t>Potentiel de réchauffement climatique</w:t>
            </w:r>
          </w:p>
        </w:tc>
        <w:tc>
          <w:tcPr>
            <w:tcW w:w="2554"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14" w:line="202" w:lineRule="exact"/>
              <w:ind w:left="179" w:right="98"/>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7"/>
              <w:ind w:left="451" w:right="435"/>
              <w:jc w:val="center"/>
              <w:rPr>
                <w:rFonts w:asciiTheme="minorHAnsi" w:hAnsiTheme="minorHAnsi"/>
                <w:b/>
                <w:color w:val="FF0000"/>
                <w:sz w:val="24"/>
                <w:szCs w:val="24"/>
              </w:rPr>
            </w:pP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31072" w:rsidRDefault="00C31072" w:rsidP="00CC2E1A">
            <w:pPr>
              <w:pStyle w:val="TableParagraph"/>
              <w:ind w:left="110"/>
              <w:jc w:val="center"/>
              <w:rPr>
                <w:rFonts w:ascii="Trebuchet MS" w:hAnsi="Trebuchet MS"/>
                <w:b/>
                <w:sz w:val="24"/>
              </w:rPr>
            </w:pPr>
            <w:r>
              <w:rPr>
                <w:rFonts w:ascii="Trebuchet MS" w:hAnsi="Trebuchet MS"/>
                <w:b/>
                <w:color w:val="7F7F7F"/>
                <w:sz w:val="24"/>
              </w:rPr>
              <w:t>Acidification de l’air</w:t>
            </w:r>
          </w:p>
        </w:tc>
        <w:tc>
          <w:tcPr>
            <w:tcW w:w="2554"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18" w:line="197"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7"/>
              <w:ind w:left="451" w:right="435"/>
              <w:jc w:val="center"/>
              <w:rPr>
                <w:rFonts w:asciiTheme="minorHAnsi" w:hAnsiTheme="minorHAnsi"/>
                <w:b/>
                <w:color w:val="FF0000"/>
                <w:sz w:val="24"/>
                <w:szCs w:val="24"/>
              </w:rPr>
            </w:pP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31072" w:rsidRDefault="00C31072" w:rsidP="00CC2E1A">
            <w:pPr>
              <w:pStyle w:val="TableParagraph"/>
              <w:spacing w:before="4"/>
              <w:ind w:left="110"/>
              <w:jc w:val="center"/>
              <w:rPr>
                <w:rFonts w:ascii="Trebuchet MS"/>
                <w:b/>
                <w:sz w:val="24"/>
              </w:rPr>
            </w:pPr>
            <w:r>
              <w:rPr>
                <w:rFonts w:ascii="Trebuchet MS"/>
                <w:b/>
                <w:color w:val="7F7F7F"/>
                <w:sz w:val="24"/>
              </w:rPr>
              <w:t>Oxydation photochimique</w:t>
            </w:r>
          </w:p>
        </w:tc>
        <w:tc>
          <w:tcPr>
            <w:tcW w:w="2554"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14" w:line="202"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11"/>
              <w:ind w:left="451" w:right="435"/>
              <w:jc w:val="center"/>
              <w:rPr>
                <w:rFonts w:asciiTheme="minorHAnsi" w:hAnsiTheme="minorHAnsi"/>
                <w:b/>
                <w:color w:val="FF0000"/>
                <w:sz w:val="24"/>
                <w:szCs w:val="24"/>
              </w:rPr>
            </w:pP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31072" w:rsidRDefault="00C31072" w:rsidP="00CC2E1A">
            <w:pPr>
              <w:pStyle w:val="TableParagraph"/>
              <w:ind w:left="110"/>
              <w:jc w:val="center"/>
              <w:rPr>
                <w:rFonts w:ascii="Trebuchet MS"/>
                <w:b/>
                <w:sz w:val="24"/>
              </w:rPr>
            </w:pPr>
            <w:r>
              <w:rPr>
                <w:rFonts w:ascii="Trebuchet MS"/>
                <w:b/>
                <w:color w:val="7F7F7F"/>
                <w:sz w:val="24"/>
              </w:rPr>
              <w:t>Eutrophisation</w:t>
            </w:r>
          </w:p>
        </w:tc>
        <w:tc>
          <w:tcPr>
            <w:tcW w:w="2554"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14" w:line="202"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7"/>
              <w:ind w:left="451" w:right="435"/>
              <w:jc w:val="center"/>
              <w:rPr>
                <w:rFonts w:asciiTheme="minorHAnsi" w:hAnsiTheme="minorHAnsi"/>
                <w:b/>
                <w:color w:val="FF0000"/>
                <w:sz w:val="24"/>
                <w:szCs w:val="24"/>
              </w:rPr>
            </w:pP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31072" w:rsidRDefault="00C31072" w:rsidP="00CC2E1A">
            <w:pPr>
              <w:pStyle w:val="TableParagraph"/>
              <w:ind w:left="110"/>
              <w:jc w:val="center"/>
              <w:rPr>
                <w:rFonts w:ascii="Trebuchet MS" w:hAnsi="Trebuchet MS"/>
                <w:b/>
                <w:sz w:val="24"/>
              </w:rPr>
            </w:pPr>
            <w:r>
              <w:rPr>
                <w:rFonts w:ascii="Trebuchet MS" w:hAnsi="Trebuchet MS"/>
                <w:b/>
                <w:color w:val="7F7F7F"/>
                <w:sz w:val="24"/>
              </w:rPr>
              <w:t>Toxicité humaine</w:t>
            </w:r>
          </w:p>
        </w:tc>
        <w:tc>
          <w:tcPr>
            <w:tcW w:w="2554"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18" w:line="202"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7"/>
              <w:ind w:left="452" w:right="435"/>
              <w:jc w:val="center"/>
              <w:rPr>
                <w:rFonts w:asciiTheme="minorHAnsi" w:hAnsiTheme="minorHAnsi"/>
                <w:b/>
                <w:color w:val="FF0000"/>
                <w:sz w:val="24"/>
                <w:szCs w:val="24"/>
              </w:rPr>
            </w:pP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31072" w:rsidRDefault="00C31072" w:rsidP="00CC2E1A">
            <w:pPr>
              <w:pStyle w:val="TableParagraph"/>
              <w:ind w:left="110"/>
              <w:jc w:val="center"/>
              <w:rPr>
                <w:rFonts w:ascii="Trebuchet MS" w:hAnsi="Trebuchet MS"/>
                <w:b/>
                <w:sz w:val="24"/>
              </w:rPr>
            </w:pPr>
            <w:r>
              <w:rPr>
                <w:rFonts w:ascii="Trebuchet MS" w:hAnsi="Trebuchet MS"/>
                <w:b/>
                <w:color w:val="7F7F7F"/>
                <w:sz w:val="24"/>
              </w:rPr>
              <w:t>Ecotoxicité aquatique</w:t>
            </w:r>
          </w:p>
        </w:tc>
        <w:tc>
          <w:tcPr>
            <w:tcW w:w="2554"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14" w:line="202"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7"/>
              <w:ind w:left="452" w:right="435"/>
              <w:jc w:val="center"/>
              <w:rPr>
                <w:rFonts w:asciiTheme="minorHAnsi" w:hAnsiTheme="minorHAnsi"/>
                <w:b/>
                <w:color w:val="FF0000"/>
                <w:sz w:val="24"/>
                <w:szCs w:val="24"/>
              </w:rPr>
            </w:pP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31072" w:rsidRDefault="00C31072" w:rsidP="00CC2E1A">
            <w:pPr>
              <w:pStyle w:val="TableParagraph"/>
              <w:ind w:left="110"/>
              <w:jc w:val="center"/>
              <w:rPr>
                <w:rFonts w:ascii="Trebuchet MS" w:hAnsi="Trebuchet MS"/>
                <w:b/>
                <w:sz w:val="24"/>
              </w:rPr>
            </w:pPr>
            <w:r>
              <w:rPr>
                <w:rFonts w:ascii="Trebuchet MS" w:hAnsi="Trebuchet MS"/>
                <w:b/>
                <w:color w:val="7F7F7F"/>
                <w:sz w:val="24"/>
              </w:rPr>
              <w:t>Ecotoxicité sédimentaire</w:t>
            </w:r>
          </w:p>
        </w:tc>
        <w:tc>
          <w:tcPr>
            <w:tcW w:w="2554"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18" w:line="197"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7"/>
              <w:ind w:left="452" w:right="435"/>
              <w:jc w:val="center"/>
              <w:rPr>
                <w:rFonts w:asciiTheme="minorHAnsi" w:hAnsiTheme="minorHAnsi"/>
                <w:b/>
                <w:color w:val="FF0000"/>
                <w:sz w:val="24"/>
                <w:szCs w:val="24"/>
              </w:rPr>
            </w:pP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CDDDAC"/>
            <w:vAlign w:val="center"/>
            <w:hideMark/>
          </w:tcPr>
          <w:p w:rsidR="00C31072" w:rsidRDefault="00C31072" w:rsidP="00CC2E1A">
            <w:pPr>
              <w:pStyle w:val="TableParagraph"/>
              <w:spacing w:before="4"/>
              <w:ind w:left="110"/>
              <w:jc w:val="center"/>
              <w:rPr>
                <w:rFonts w:ascii="Trebuchet MS" w:hAnsi="Trebuchet MS"/>
                <w:b/>
                <w:sz w:val="24"/>
              </w:rPr>
            </w:pPr>
            <w:r>
              <w:rPr>
                <w:rFonts w:ascii="Trebuchet MS" w:hAnsi="Trebuchet MS"/>
                <w:b/>
                <w:color w:val="7F7F7F"/>
                <w:sz w:val="24"/>
              </w:rPr>
              <w:t>Ecotoxicité terrestre</w:t>
            </w:r>
          </w:p>
        </w:tc>
        <w:tc>
          <w:tcPr>
            <w:tcW w:w="2554"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14" w:line="202"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CDDDAC"/>
            <w:hideMark/>
          </w:tcPr>
          <w:p w:rsidR="00C31072" w:rsidRPr="00C31072" w:rsidRDefault="00C31072" w:rsidP="00CC2E1A">
            <w:pPr>
              <w:pStyle w:val="TableParagraph"/>
              <w:spacing w:before="11"/>
              <w:ind w:left="452" w:right="435"/>
              <w:jc w:val="center"/>
              <w:rPr>
                <w:rFonts w:asciiTheme="minorHAnsi" w:hAnsiTheme="minorHAnsi"/>
                <w:b/>
                <w:color w:val="FF0000"/>
                <w:sz w:val="24"/>
                <w:szCs w:val="24"/>
              </w:rPr>
            </w:pPr>
          </w:p>
        </w:tc>
      </w:tr>
      <w:tr w:rsidR="00C31072" w:rsidTr="007C2FAB">
        <w:trPr>
          <w:trHeight w:val="454"/>
        </w:trPr>
        <w:tc>
          <w:tcPr>
            <w:tcW w:w="5352" w:type="dxa"/>
            <w:tcBorders>
              <w:top w:val="single" w:sz="8" w:space="0" w:color="B3CC82"/>
              <w:left w:val="single" w:sz="8" w:space="0" w:color="B3CC82"/>
              <w:bottom w:val="single" w:sz="8" w:space="0" w:color="B3CC82"/>
              <w:right w:val="single" w:sz="8" w:space="0" w:color="B3CC82"/>
            </w:tcBorders>
            <w:shd w:val="clear" w:color="auto" w:fill="E6EED5"/>
            <w:vAlign w:val="center"/>
            <w:hideMark/>
          </w:tcPr>
          <w:p w:rsidR="00C31072" w:rsidRDefault="00C31072" w:rsidP="00CC2E1A">
            <w:pPr>
              <w:pStyle w:val="TableParagraph"/>
              <w:ind w:left="110"/>
              <w:jc w:val="center"/>
              <w:rPr>
                <w:rFonts w:ascii="Trebuchet MS" w:hAnsi="Trebuchet MS"/>
                <w:b/>
                <w:sz w:val="24"/>
              </w:rPr>
            </w:pPr>
            <w:r>
              <w:rPr>
                <w:rFonts w:ascii="Trebuchet MS" w:hAnsi="Trebuchet MS"/>
                <w:b/>
                <w:color w:val="7F7F7F"/>
                <w:sz w:val="24"/>
              </w:rPr>
              <w:t>Production de déchets</w:t>
            </w:r>
          </w:p>
        </w:tc>
        <w:tc>
          <w:tcPr>
            <w:tcW w:w="2554"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14" w:line="202" w:lineRule="exact"/>
              <w:ind w:left="179" w:right="124"/>
              <w:jc w:val="center"/>
              <w:rPr>
                <w:rFonts w:asciiTheme="minorHAnsi" w:hAnsiTheme="minorHAnsi"/>
                <w:b/>
                <w:color w:val="FF0000"/>
                <w:sz w:val="24"/>
                <w:szCs w:val="24"/>
              </w:rPr>
            </w:pPr>
          </w:p>
        </w:tc>
        <w:tc>
          <w:tcPr>
            <w:tcW w:w="2549" w:type="dxa"/>
            <w:tcBorders>
              <w:top w:val="single" w:sz="8" w:space="0" w:color="B3CC82"/>
              <w:left w:val="single" w:sz="8" w:space="0" w:color="B3CC82"/>
              <w:bottom w:val="single" w:sz="8" w:space="0" w:color="B3CC82"/>
              <w:right w:val="single" w:sz="8" w:space="0" w:color="B3CC82"/>
            </w:tcBorders>
            <w:shd w:val="clear" w:color="auto" w:fill="E6EED5"/>
            <w:hideMark/>
          </w:tcPr>
          <w:p w:rsidR="00C31072" w:rsidRPr="00C31072" w:rsidRDefault="00C31072" w:rsidP="00CC2E1A">
            <w:pPr>
              <w:pStyle w:val="TableParagraph"/>
              <w:spacing w:before="7"/>
              <w:ind w:left="451" w:right="435"/>
              <w:jc w:val="center"/>
              <w:rPr>
                <w:rFonts w:asciiTheme="minorHAnsi" w:hAnsiTheme="minorHAnsi"/>
                <w:b/>
                <w:color w:val="FF0000"/>
                <w:sz w:val="24"/>
                <w:szCs w:val="24"/>
              </w:rPr>
            </w:pPr>
          </w:p>
        </w:tc>
      </w:tr>
    </w:tbl>
    <w:p w:rsidR="00C31072" w:rsidRDefault="00C31072" w:rsidP="00C77197">
      <w:pPr>
        <w:rPr>
          <w:b/>
        </w:rPr>
      </w:pPr>
    </w:p>
    <w:p w:rsidR="00C77197" w:rsidRPr="00A37425" w:rsidRDefault="00C77197" w:rsidP="008539C5">
      <w:pPr>
        <w:pStyle w:val="Paragraphedeliste"/>
        <w:numPr>
          <w:ilvl w:val="0"/>
          <w:numId w:val="5"/>
        </w:numPr>
      </w:pPr>
      <w:r w:rsidRPr="00A37425">
        <w:t>A l’aide de ce tableau complété,</w:t>
      </w:r>
      <w:r w:rsidRPr="008539C5">
        <w:rPr>
          <w:b/>
        </w:rPr>
        <w:t xml:space="preserve"> indique</w:t>
      </w:r>
      <w:r w:rsidR="00A37425" w:rsidRPr="008539C5">
        <w:rPr>
          <w:b/>
        </w:rPr>
        <w:t>r</w:t>
      </w:r>
      <w:r w:rsidRPr="00A37425">
        <w:t xml:space="preserve"> quel terrain de foot semble être le moins impactant pour l’environnement.</w:t>
      </w:r>
    </w:p>
    <w:p w:rsidR="00C31072" w:rsidRDefault="00C31072" w:rsidP="00C77197">
      <w:pPr>
        <w:rPr>
          <w:b/>
        </w:rPr>
      </w:pPr>
    </w:p>
    <w:p w:rsidR="00C77197" w:rsidRDefault="00C77197" w:rsidP="00C77197">
      <w:pPr>
        <w:rPr>
          <w:color w:val="FF0000"/>
        </w:rPr>
      </w:pPr>
    </w:p>
    <w:p w:rsidR="007C2FAB" w:rsidRDefault="007C2FAB" w:rsidP="00C77197">
      <w:pPr>
        <w:rPr>
          <w:color w:val="FF0000"/>
        </w:rPr>
      </w:pPr>
    </w:p>
    <w:p w:rsidR="007C2FAB" w:rsidRPr="00C77197" w:rsidRDefault="007C2FAB" w:rsidP="00C77197">
      <w:pPr>
        <w:rPr>
          <w:b/>
        </w:rPr>
      </w:pPr>
    </w:p>
    <w:p w:rsidR="00C77197" w:rsidRPr="00C77197" w:rsidRDefault="00C77197" w:rsidP="00C77197">
      <w:pPr>
        <w:rPr>
          <w:b/>
        </w:rPr>
      </w:pPr>
    </w:p>
    <w:p w:rsidR="007C2FAB" w:rsidRDefault="007C2FAB">
      <w:pPr>
        <w:spacing w:after="200" w:line="276" w:lineRule="auto"/>
        <w:rPr>
          <w:rFonts w:ascii="Verdana" w:eastAsia="Verdana" w:hAnsi="Verdana" w:cs="Verdana"/>
          <w:sz w:val="22"/>
          <w:lang w:val="en-US" w:eastAsia="en-US"/>
        </w:rPr>
      </w:pPr>
      <w:r>
        <w:br w:type="page"/>
      </w:r>
    </w:p>
    <w:p w:rsidR="00C77197" w:rsidRPr="007C2FAB" w:rsidRDefault="00163C8B" w:rsidP="008539C5">
      <w:pPr>
        <w:pStyle w:val="Paragraphedeliste"/>
        <w:numPr>
          <w:ilvl w:val="0"/>
          <w:numId w:val="5"/>
        </w:numPr>
        <w:rPr>
          <w:lang w:val="fr-FR"/>
        </w:rPr>
      </w:pPr>
      <w:r w:rsidRPr="007C2FAB">
        <w:rPr>
          <w:lang w:val="fr-FR"/>
        </w:rPr>
        <w:lastRenderedPageBreak/>
        <w:t>Quels sont les deux indicateurs qui ont le rapport le plus élevé ?</w:t>
      </w:r>
    </w:p>
    <w:p w:rsidR="007C2FAB" w:rsidRDefault="007C2FAB" w:rsidP="00163C8B">
      <w:pPr>
        <w:rPr>
          <w:color w:val="FF0000"/>
        </w:rPr>
      </w:pPr>
    </w:p>
    <w:p w:rsidR="007C2FAB" w:rsidRDefault="007C2FAB" w:rsidP="00163C8B">
      <w:pPr>
        <w:rPr>
          <w:color w:val="FF0000"/>
        </w:rPr>
      </w:pPr>
    </w:p>
    <w:p w:rsidR="007C2FAB" w:rsidRDefault="007C2FAB" w:rsidP="00163C8B">
      <w:pPr>
        <w:rPr>
          <w:b/>
        </w:rPr>
      </w:pPr>
    </w:p>
    <w:p w:rsidR="00163C8B" w:rsidRPr="009C7C82" w:rsidRDefault="00163C8B" w:rsidP="008539C5">
      <w:pPr>
        <w:pStyle w:val="Paragraphedeliste"/>
        <w:numPr>
          <w:ilvl w:val="0"/>
          <w:numId w:val="5"/>
        </w:numPr>
      </w:pPr>
      <w:r w:rsidRPr="009C7C82">
        <w:t>Comment expliquer la différence si importante de l'impact environnemental sur ces deux indicateurs ?</w:t>
      </w:r>
    </w:p>
    <w:p w:rsidR="00163C8B" w:rsidRDefault="00163C8B" w:rsidP="00163C8B">
      <w:pPr>
        <w:rPr>
          <w:b/>
        </w:rPr>
      </w:pPr>
    </w:p>
    <w:p w:rsidR="00163C8B" w:rsidRDefault="00163C8B" w:rsidP="00163C8B">
      <w:pPr>
        <w:rPr>
          <w:color w:val="FF0000"/>
        </w:rPr>
      </w:pPr>
    </w:p>
    <w:p w:rsidR="007C2FAB" w:rsidRDefault="007C2FAB" w:rsidP="00163C8B">
      <w:pPr>
        <w:rPr>
          <w:color w:val="FF0000"/>
        </w:rPr>
      </w:pPr>
    </w:p>
    <w:p w:rsidR="007C2FAB" w:rsidRDefault="007C2FAB" w:rsidP="00163C8B">
      <w:pPr>
        <w:rPr>
          <w:color w:val="FF0000"/>
        </w:rPr>
      </w:pPr>
    </w:p>
    <w:p w:rsidR="007C2FAB" w:rsidRDefault="007C2FAB" w:rsidP="00163C8B">
      <w:pPr>
        <w:rPr>
          <w:color w:val="FF0000"/>
        </w:rPr>
      </w:pPr>
    </w:p>
    <w:p w:rsidR="007C2FAB" w:rsidRDefault="007C2FAB" w:rsidP="00163C8B"/>
    <w:p w:rsidR="00163C8B" w:rsidRPr="007C2FAB" w:rsidRDefault="00163C8B" w:rsidP="008539C5">
      <w:pPr>
        <w:pStyle w:val="Paragraphedeliste"/>
        <w:numPr>
          <w:ilvl w:val="0"/>
          <w:numId w:val="5"/>
        </w:numPr>
        <w:rPr>
          <w:lang w:val="fr-FR"/>
        </w:rPr>
      </w:pPr>
      <w:r w:rsidRPr="007C2FAB">
        <w:rPr>
          <w:lang w:val="fr-FR"/>
        </w:rPr>
        <w:t>Sur quel indicateur, les deux types de gazon ont un rapport proche ?</w:t>
      </w:r>
    </w:p>
    <w:p w:rsidR="00163C8B" w:rsidRDefault="00163C8B" w:rsidP="00163C8B"/>
    <w:p w:rsidR="007C2FAB" w:rsidRPr="009C7C82" w:rsidRDefault="007C2FAB" w:rsidP="00163C8B">
      <w:pPr>
        <w:rPr>
          <w:color w:val="FF0000"/>
        </w:rPr>
      </w:pPr>
    </w:p>
    <w:p w:rsidR="00163C8B" w:rsidRDefault="00163C8B" w:rsidP="00163C8B"/>
    <w:p w:rsidR="00163C8B" w:rsidRDefault="00163C8B" w:rsidP="008539C5">
      <w:pPr>
        <w:pStyle w:val="Paragraphedeliste"/>
        <w:numPr>
          <w:ilvl w:val="0"/>
          <w:numId w:val="5"/>
        </w:numPr>
      </w:pPr>
      <w:r w:rsidRPr="008539C5">
        <w:rPr>
          <w:b/>
        </w:rPr>
        <w:t>Indiquer</w:t>
      </w:r>
      <w:r>
        <w:t xml:space="preserve"> pourquoi sur cet indicateur les deux types de gazon ont un impact similaire.</w:t>
      </w:r>
    </w:p>
    <w:p w:rsidR="00163C8B" w:rsidRDefault="00163C8B" w:rsidP="00163C8B"/>
    <w:p w:rsidR="00163C8B" w:rsidRDefault="00163C8B" w:rsidP="00C77197">
      <w:pPr>
        <w:rPr>
          <w:color w:val="FF0000"/>
        </w:rPr>
      </w:pPr>
    </w:p>
    <w:p w:rsidR="007C2FAB" w:rsidRDefault="007C2FAB" w:rsidP="00C77197">
      <w:pPr>
        <w:rPr>
          <w:color w:val="FF0000"/>
        </w:rPr>
      </w:pPr>
    </w:p>
    <w:p w:rsidR="007C2FAB" w:rsidRDefault="007C2FAB" w:rsidP="00C77197">
      <w:pPr>
        <w:rPr>
          <w:color w:val="FF0000"/>
        </w:rPr>
      </w:pPr>
    </w:p>
    <w:p w:rsidR="007C2FAB" w:rsidRPr="00C77197" w:rsidRDefault="007C2FAB" w:rsidP="00C77197">
      <w:pPr>
        <w:rPr>
          <w:b/>
        </w:rPr>
      </w:pPr>
    </w:p>
    <w:p w:rsidR="00C77197" w:rsidRPr="00C77197" w:rsidRDefault="00C77197" w:rsidP="00C77197">
      <w:pPr>
        <w:rPr>
          <w:b/>
        </w:rPr>
      </w:pPr>
    </w:p>
    <w:p w:rsidR="00C77197" w:rsidRPr="00C77197" w:rsidRDefault="00C77197" w:rsidP="00C77197">
      <w:pPr>
        <w:rPr>
          <w:b/>
        </w:rPr>
      </w:pPr>
    </w:p>
    <w:p w:rsidR="00C77197" w:rsidRPr="00C77197" w:rsidRDefault="00C77197" w:rsidP="00C77197">
      <w:pPr>
        <w:rPr>
          <w:b/>
        </w:rPr>
      </w:pPr>
      <w:r w:rsidRPr="00C77197">
        <w:rPr>
          <w:b/>
        </w:rPr>
        <w:t>Une analyse de cycle de vie peut être un outil d’aide à la décision, surtout lorsqu’elle est comparative.</w:t>
      </w:r>
    </w:p>
    <w:p w:rsidR="00C77197" w:rsidRPr="00C77197" w:rsidRDefault="00C77197" w:rsidP="00C77197">
      <w:pPr>
        <w:rPr>
          <w:b/>
        </w:rPr>
      </w:pPr>
    </w:p>
    <w:p w:rsidR="00C77197" w:rsidRPr="008539C5" w:rsidRDefault="00C77197" w:rsidP="008539C5">
      <w:pPr>
        <w:pStyle w:val="Paragraphedeliste"/>
        <w:numPr>
          <w:ilvl w:val="0"/>
          <w:numId w:val="5"/>
        </w:numPr>
      </w:pPr>
      <w:r w:rsidRPr="008539C5">
        <w:t xml:space="preserve">A l’aide des résultats précédents, </w:t>
      </w:r>
      <w:r w:rsidRPr="008539C5">
        <w:rPr>
          <w:b/>
        </w:rPr>
        <w:t>choisi</w:t>
      </w:r>
      <w:r w:rsidR="009C7C82" w:rsidRPr="008539C5">
        <w:rPr>
          <w:b/>
        </w:rPr>
        <w:t>r</w:t>
      </w:r>
      <w:r w:rsidRPr="008539C5">
        <w:t xml:space="preserve">  la ou les formulations qui vous paraissent les plus pertinentes :</w:t>
      </w:r>
    </w:p>
    <w:p w:rsidR="00C77197" w:rsidRPr="00C77197" w:rsidRDefault="00C77197" w:rsidP="00C77197">
      <w:pPr>
        <w:rPr>
          <w:b/>
        </w:rPr>
      </w:pPr>
      <w:r w:rsidRPr="00C77197">
        <w:rPr>
          <w:b/>
        </w:rPr>
        <w:t xml:space="preserve"> </w:t>
      </w:r>
    </w:p>
    <w:p w:rsidR="00C77197" w:rsidRPr="00C77197" w:rsidRDefault="00C77197" w:rsidP="00C77197">
      <w:pPr>
        <w:rPr>
          <w:b/>
        </w:rPr>
      </w:pPr>
    </w:p>
    <w:p w:rsidR="00C77197" w:rsidRPr="007C2FAB" w:rsidRDefault="00C77197" w:rsidP="00C77197">
      <w:pPr>
        <w:rPr>
          <w:b/>
        </w:rPr>
      </w:pPr>
      <w:r w:rsidRPr="007C2FAB">
        <w:rPr>
          <w:b/>
        </w:rPr>
        <w:t>□</w:t>
      </w:r>
      <w:r w:rsidRPr="007C2FAB">
        <w:rPr>
          <w:b/>
        </w:rPr>
        <w:tab/>
        <w:t>Le gazon naturel impacte moins l’environnement car il s’agit d’herbe et non pas de plastique.</w:t>
      </w:r>
    </w:p>
    <w:p w:rsidR="00C77197" w:rsidRPr="007C2FAB" w:rsidRDefault="00C77197" w:rsidP="00C77197">
      <w:pPr>
        <w:rPr>
          <w:b/>
        </w:rPr>
      </w:pPr>
      <w:r w:rsidRPr="007C2FAB">
        <w:rPr>
          <w:b/>
        </w:rPr>
        <w:t>□</w:t>
      </w:r>
      <w:r w:rsidRPr="007C2FAB">
        <w:rPr>
          <w:b/>
        </w:rPr>
        <w:tab/>
        <w:t>Le gazon synthétique impacte moins l’environnement car il consomme moins d’eau et ne nécessite ni engrais ni pesticides.</w:t>
      </w:r>
    </w:p>
    <w:p w:rsidR="00C77197" w:rsidRPr="007C2FAB" w:rsidRDefault="00C77197" w:rsidP="00C77197">
      <w:pPr>
        <w:rPr>
          <w:b/>
        </w:rPr>
      </w:pPr>
      <w:r w:rsidRPr="007C2FAB">
        <w:rPr>
          <w:b/>
        </w:rPr>
        <w:t>□</w:t>
      </w:r>
      <w:r w:rsidRPr="007C2FAB">
        <w:rPr>
          <w:b/>
        </w:rPr>
        <w:tab/>
        <w:t>Le gazon synthétique n’impacte pas du tout l’environnement, il est très écologique</w:t>
      </w:r>
    </w:p>
    <w:p w:rsidR="00C77197" w:rsidRPr="007C2FAB" w:rsidRDefault="00C77197" w:rsidP="00C77197">
      <w:pPr>
        <w:rPr>
          <w:b/>
        </w:rPr>
      </w:pPr>
      <w:r w:rsidRPr="007C2FAB">
        <w:rPr>
          <w:b/>
        </w:rPr>
        <w:t>□</w:t>
      </w:r>
      <w:r w:rsidRPr="007C2FAB">
        <w:rPr>
          <w:b/>
        </w:rPr>
        <w:tab/>
        <w:t>Le gazon naturel impacte plus l’environnement surtout lorsqu’il y a trop d’engrais et de pesticides</w:t>
      </w:r>
    </w:p>
    <w:p w:rsidR="00C77197" w:rsidRPr="007C2FAB" w:rsidRDefault="00C77197" w:rsidP="00C77197">
      <w:pPr>
        <w:rPr>
          <w:b/>
        </w:rPr>
      </w:pPr>
      <w:r w:rsidRPr="007C2FAB">
        <w:rPr>
          <w:b/>
        </w:rPr>
        <w:t>□</w:t>
      </w:r>
      <w:r w:rsidRPr="007C2FAB">
        <w:rPr>
          <w:b/>
        </w:rPr>
        <w:tab/>
        <w:t>Le gazon naturel impacte plus l’environnement mais il permet une pratique du sport plus importante.</w:t>
      </w:r>
    </w:p>
    <w:p w:rsidR="00C77197" w:rsidRPr="007C2FAB" w:rsidRDefault="00C77197" w:rsidP="00C77197">
      <w:pPr>
        <w:rPr>
          <w:b/>
        </w:rPr>
      </w:pPr>
      <w:r w:rsidRPr="007C2FAB">
        <w:rPr>
          <w:b/>
        </w:rPr>
        <w:t>□</w:t>
      </w:r>
      <w:r w:rsidRPr="007C2FAB">
        <w:rPr>
          <w:b/>
        </w:rPr>
        <w:tab/>
        <w:t>Le gazon naturel impacte plus l’environnement car il s’agit d’un terrain de football devant répondre aux normes de la FFF en terme de qualité du gazon.</w:t>
      </w:r>
    </w:p>
    <w:p w:rsidR="00C77197" w:rsidRPr="007C2FAB" w:rsidRDefault="00C77197" w:rsidP="00C77197">
      <w:pPr>
        <w:rPr>
          <w:b/>
        </w:rPr>
      </w:pPr>
      <w:r w:rsidRPr="007C2FAB">
        <w:rPr>
          <w:b/>
        </w:rPr>
        <w:t>□</w:t>
      </w:r>
      <w:r w:rsidRPr="007C2FAB">
        <w:rPr>
          <w:b/>
        </w:rPr>
        <w:tab/>
        <w:t>Le gazon synthétique permet une pratique plus importante mais il impacte plus l’environnement que le gazon naturel</w:t>
      </w:r>
    </w:p>
    <w:p w:rsidR="00C77197" w:rsidRPr="007C2FAB" w:rsidRDefault="00C77197" w:rsidP="00C77197">
      <w:r w:rsidRPr="007C2FAB">
        <w:rPr>
          <w:b/>
        </w:rPr>
        <w:t>□</w:t>
      </w:r>
      <w:r w:rsidRPr="007C2FAB">
        <w:rPr>
          <w:b/>
        </w:rPr>
        <w:tab/>
        <w:t>Le gazon naturel peut impacter moins que le synthétique à conditions d’utiliser des engrais naturels et écologiques mais il reste gros consommateur d’eau</w:t>
      </w:r>
    </w:p>
    <w:sectPr w:rsidR="00C77197" w:rsidRPr="007C2FAB" w:rsidSect="00DC3AA5">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88B" w:rsidRDefault="00B8488B" w:rsidP="00D54BCB">
      <w:r>
        <w:separator/>
      </w:r>
    </w:p>
  </w:endnote>
  <w:endnote w:type="continuationSeparator" w:id="1">
    <w:p w:rsidR="00B8488B" w:rsidRDefault="00B8488B" w:rsidP="00D54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E3359B">
      <w:tc>
        <w:tcPr>
          <w:tcW w:w="918" w:type="dxa"/>
        </w:tcPr>
        <w:p w:rsidR="00E3359B" w:rsidRDefault="007A4B84">
          <w:pPr>
            <w:pStyle w:val="Pieddepage"/>
            <w:jc w:val="right"/>
            <w:rPr>
              <w:b/>
              <w:color w:val="4F81BD" w:themeColor="accent1"/>
              <w:sz w:val="32"/>
              <w:szCs w:val="32"/>
            </w:rPr>
          </w:pPr>
          <w:fldSimple w:instr=" PAGE   \* MERGEFORMAT ">
            <w:r w:rsidR="00DF69C0" w:rsidRPr="00DF69C0">
              <w:rPr>
                <w:b/>
                <w:noProof/>
                <w:color w:val="4F81BD" w:themeColor="accent1"/>
                <w:sz w:val="32"/>
                <w:szCs w:val="32"/>
              </w:rPr>
              <w:t>12</w:t>
            </w:r>
          </w:fldSimple>
        </w:p>
      </w:tc>
      <w:tc>
        <w:tcPr>
          <w:tcW w:w="7938" w:type="dxa"/>
        </w:tcPr>
        <w:p w:rsidR="00E3359B" w:rsidRDefault="00E3359B">
          <w:pPr>
            <w:pStyle w:val="Pieddepage"/>
          </w:pPr>
        </w:p>
      </w:tc>
    </w:tr>
  </w:tbl>
  <w:p w:rsidR="00E3359B" w:rsidRDefault="00E335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88B" w:rsidRDefault="00B8488B" w:rsidP="00D54BCB">
      <w:r>
        <w:separator/>
      </w:r>
    </w:p>
  </w:footnote>
  <w:footnote w:type="continuationSeparator" w:id="1">
    <w:p w:rsidR="00B8488B" w:rsidRDefault="00B8488B" w:rsidP="00D54B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85D28"/>
    <w:multiLevelType w:val="hybridMultilevel"/>
    <w:tmpl w:val="3634FBCC"/>
    <w:lvl w:ilvl="0" w:tplc="8EA267F6">
      <w:numFmt w:val="bullet"/>
      <w:lvlText w:val="o"/>
      <w:lvlJc w:val="left"/>
      <w:pPr>
        <w:ind w:left="1514" w:hanging="348"/>
      </w:pPr>
      <w:rPr>
        <w:rFonts w:hint="default"/>
        <w:strike/>
        <w:w w:val="102"/>
      </w:rPr>
    </w:lvl>
    <w:lvl w:ilvl="1" w:tplc="D1B0045C">
      <w:numFmt w:val="bullet"/>
      <w:lvlText w:val=""/>
      <w:lvlJc w:val="left"/>
      <w:pPr>
        <w:ind w:left="1888" w:hanging="326"/>
      </w:pPr>
      <w:rPr>
        <w:rFonts w:ascii="Symbol" w:eastAsia="Symbol" w:hAnsi="Symbol" w:cs="Symbol" w:hint="default"/>
        <w:color w:val="00AB4D"/>
        <w:w w:val="102"/>
        <w:sz w:val="25"/>
        <w:szCs w:val="25"/>
      </w:rPr>
    </w:lvl>
    <w:lvl w:ilvl="2" w:tplc="9BEA0D4E">
      <w:numFmt w:val="bullet"/>
      <w:lvlText w:val="•"/>
      <w:lvlJc w:val="left"/>
      <w:pPr>
        <w:ind w:left="2925" w:hanging="326"/>
      </w:pPr>
      <w:rPr>
        <w:rFonts w:hint="default"/>
      </w:rPr>
    </w:lvl>
    <w:lvl w:ilvl="3" w:tplc="BEF0A518">
      <w:numFmt w:val="bullet"/>
      <w:lvlText w:val="•"/>
      <w:lvlJc w:val="left"/>
      <w:pPr>
        <w:ind w:left="3970" w:hanging="326"/>
      </w:pPr>
      <w:rPr>
        <w:rFonts w:hint="default"/>
      </w:rPr>
    </w:lvl>
    <w:lvl w:ilvl="4" w:tplc="13680230">
      <w:numFmt w:val="bullet"/>
      <w:lvlText w:val="•"/>
      <w:lvlJc w:val="left"/>
      <w:pPr>
        <w:ind w:left="5015" w:hanging="326"/>
      </w:pPr>
      <w:rPr>
        <w:rFonts w:hint="default"/>
      </w:rPr>
    </w:lvl>
    <w:lvl w:ilvl="5" w:tplc="409AD3BC">
      <w:numFmt w:val="bullet"/>
      <w:lvlText w:val="•"/>
      <w:lvlJc w:val="left"/>
      <w:pPr>
        <w:ind w:left="6060" w:hanging="326"/>
      </w:pPr>
      <w:rPr>
        <w:rFonts w:hint="default"/>
      </w:rPr>
    </w:lvl>
    <w:lvl w:ilvl="6" w:tplc="6174F8D6">
      <w:numFmt w:val="bullet"/>
      <w:lvlText w:val="•"/>
      <w:lvlJc w:val="left"/>
      <w:pPr>
        <w:ind w:left="7105" w:hanging="326"/>
      </w:pPr>
      <w:rPr>
        <w:rFonts w:hint="default"/>
      </w:rPr>
    </w:lvl>
    <w:lvl w:ilvl="7" w:tplc="F404D4FA">
      <w:numFmt w:val="bullet"/>
      <w:lvlText w:val="•"/>
      <w:lvlJc w:val="left"/>
      <w:pPr>
        <w:ind w:left="8150" w:hanging="326"/>
      </w:pPr>
      <w:rPr>
        <w:rFonts w:hint="default"/>
      </w:rPr>
    </w:lvl>
    <w:lvl w:ilvl="8" w:tplc="F95E137A">
      <w:numFmt w:val="bullet"/>
      <w:lvlText w:val="•"/>
      <w:lvlJc w:val="left"/>
      <w:pPr>
        <w:ind w:left="9195" w:hanging="326"/>
      </w:pPr>
      <w:rPr>
        <w:rFonts w:hint="default"/>
      </w:rPr>
    </w:lvl>
  </w:abstractNum>
  <w:abstractNum w:abstractNumId="1">
    <w:nsid w:val="561D623A"/>
    <w:multiLevelType w:val="hybridMultilevel"/>
    <w:tmpl w:val="C0C011F6"/>
    <w:lvl w:ilvl="0" w:tplc="03B46B2A">
      <w:numFmt w:val="bullet"/>
      <w:lvlText w:val=""/>
      <w:lvlJc w:val="left"/>
      <w:pPr>
        <w:ind w:left="1065" w:hanging="705"/>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A819BB"/>
    <w:multiLevelType w:val="hybridMultilevel"/>
    <w:tmpl w:val="8C3AF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E7476E"/>
    <w:multiLevelType w:val="multilevel"/>
    <w:tmpl w:val="2032A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9F04F4"/>
    <w:multiLevelType w:val="hybridMultilevel"/>
    <w:tmpl w:val="7F707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D54BCB"/>
    <w:rsid w:val="000004DC"/>
    <w:rsid w:val="00015508"/>
    <w:rsid w:val="0001760A"/>
    <w:rsid w:val="00040AD4"/>
    <w:rsid w:val="000D346B"/>
    <w:rsid w:val="00163C8B"/>
    <w:rsid w:val="00182684"/>
    <w:rsid w:val="00194ECF"/>
    <w:rsid w:val="001C2BD7"/>
    <w:rsid w:val="001D6395"/>
    <w:rsid w:val="001E1B7D"/>
    <w:rsid w:val="002360B9"/>
    <w:rsid w:val="002528D1"/>
    <w:rsid w:val="00290E19"/>
    <w:rsid w:val="0030003A"/>
    <w:rsid w:val="0034281C"/>
    <w:rsid w:val="003444F2"/>
    <w:rsid w:val="00350E38"/>
    <w:rsid w:val="0035341B"/>
    <w:rsid w:val="00372A08"/>
    <w:rsid w:val="003B1554"/>
    <w:rsid w:val="003B3C4A"/>
    <w:rsid w:val="003C1DCA"/>
    <w:rsid w:val="003E5414"/>
    <w:rsid w:val="00401A4B"/>
    <w:rsid w:val="00434803"/>
    <w:rsid w:val="00460638"/>
    <w:rsid w:val="004D2911"/>
    <w:rsid w:val="005204A5"/>
    <w:rsid w:val="00594F33"/>
    <w:rsid w:val="00596B1F"/>
    <w:rsid w:val="005A1D64"/>
    <w:rsid w:val="006540B1"/>
    <w:rsid w:val="00671802"/>
    <w:rsid w:val="00693267"/>
    <w:rsid w:val="006A5CFE"/>
    <w:rsid w:val="006B297B"/>
    <w:rsid w:val="00705F20"/>
    <w:rsid w:val="00741E8E"/>
    <w:rsid w:val="007446BB"/>
    <w:rsid w:val="007A4B84"/>
    <w:rsid w:val="007B1BEC"/>
    <w:rsid w:val="007C2FAB"/>
    <w:rsid w:val="007F7CBA"/>
    <w:rsid w:val="00807183"/>
    <w:rsid w:val="008539C5"/>
    <w:rsid w:val="00872E05"/>
    <w:rsid w:val="00883BE5"/>
    <w:rsid w:val="008B1094"/>
    <w:rsid w:val="008B2C02"/>
    <w:rsid w:val="00915B67"/>
    <w:rsid w:val="009C7C82"/>
    <w:rsid w:val="009D62DA"/>
    <w:rsid w:val="00A12415"/>
    <w:rsid w:val="00A37425"/>
    <w:rsid w:val="00AA44F2"/>
    <w:rsid w:val="00B24EA2"/>
    <w:rsid w:val="00B457F9"/>
    <w:rsid w:val="00B8488B"/>
    <w:rsid w:val="00BC3E94"/>
    <w:rsid w:val="00BE742C"/>
    <w:rsid w:val="00C31072"/>
    <w:rsid w:val="00C520B2"/>
    <w:rsid w:val="00C77197"/>
    <w:rsid w:val="00C85439"/>
    <w:rsid w:val="00CB0831"/>
    <w:rsid w:val="00CC6333"/>
    <w:rsid w:val="00CE2428"/>
    <w:rsid w:val="00D304A6"/>
    <w:rsid w:val="00D46BE0"/>
    <w:rsid w:val="00D54BCB"/>
    <w:rsid w:val="00D77781"/>
    <w:rsid w:val="00D875F4"/>
    <w:rsid w:val="00DC3AA5"/>
    <w:rsid w:val="00DE117D"/>
    <w:rsid w:val="00DE2E69"/>
    <w:rsid w:val="00DF69C0"/>
    <w:rsid w:val="00E3359B"/>
    <w:rsid w:val="00E40B10"/>
    <w:rsid w:val="00E63B48"/>
    <w:rsid w:val="00E7304F"/>
    <w:rsid w:val="00E81442"/>
    <w:rsid w:val="00F127CB"/>
    <w:rsid w:val="00F136F0"/>
    <w:rsid w:val="00F1530E"/>
    <w:rsid w:val="00F75B71"/>
    <w:rsid w:val="00F87903"/>
    <w:rsid w:val="00FC184B"/>
    <w:rsid w:val="00FC2DDE"/>
    <w:rsid w:val="00FD0A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14"/>
    <w:pPr>
      <w:spacing w:after="0" w:line="240" w:lineRule="auto"/>
    </w:pPr>
    <w:rPr>
      <w:rFonts w:eastAsiaTheme="minorEastAsia"/>
      <w:sz w:val="24"/>
      <w:lang w:eastAsia="fr-FR"/>
    </w:rPr>
  </w:style>
  <w:style w:type="paragraph" w:styleId="Titre1">
    <w:name w:val="heading 1"/>
    <w:basedOn w:val="Normal"/>
    <w:next w:val="Normal"/>
    <w:link w:val="Titre1Car"/>
    <w:uiPriority w:val="9"/>
    <w:qFormat/>
    <w:rsid w:val="003B3C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176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0718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8790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54BCB"/>
    <w:pPr>
      <w:tabs>
        <w:tab w:val="center" w:pos="4536"/>
        <w:tab w:val="right" w:pos="9072"/>
      </w:tabs>
    </w:pPr>
  </w:style>
  <w:style w:type="character" w:customStyle="1" w:styleId="En-tteCar">
    <w:name w:val="En-tête Car"/>
    <w:basedOn w:val="Policepardfaut"/>
    <w:link w:val="En-tte"/>
    <w:uiPriority w:val="99"/>
    <w:semiHidden/>
    <w:rsid w:val="00D54BCB"/>
  </w:style>
  <w:style w:type="paragraph" w:styleId="Pieddepage">
    <w:name w:val="footer"/>
    <w:basedOn w:val="Normal"/>
    <w:link w:val="PieddepageCar"/>
    <w:uiPriority w:val="99"/>
    <w:unhideWhenUsed/>
    <w:rsid w:val="00D54BCB"/>
    <w:pPr>
      <w:tabs>
        <w:tab w:val="center" w:pos="4536"/>
        <w:tab w:val="right" w:pos="9072"/>
      </w:tabs>
    </w:pPr>
  </w:style>
  <w:style w:type="character" w:customStyle="1" w:styleId="PieddepageCar">
    <w:name w:val="Pied de page Car"/>
    <w:basedOn w:val="Policepardfaut"/>
    <w:link w:val="Pieddepage"/>
    <w:uiPriority w:val="99"/>
    <w:rsid w:val="00D54BCB"/>
  </w:style>
  <w:style w:type="paragraph" w:styleId="Textedebulles">
    <w:name w:val="Balloon Text"/>
    <w:basedOn w:val="Normal"/>
    <w:link w:val="TextedebullesCar"/>
    <w:uiPriority w:val="99"/>
    <w:semiHidden/>
    <w:unhideWhenUsed/>
    <w:rsid w:val="00D54BCB"/>
    <w:rPr>
      <w:rFonts w:ascii="Tahoma" w:hAnsi="Tahoma" w:cs="Tahoma"/>
      <w:sz w:val="16"/>
      <w:szCs w:val="16"/>
    </w:rPr>
  </w:style>
  <w:style w:type="character" w:customStyle="1" w:styleId="TextedebullesCar">
    <w:name w:val="Texte de bulles Car"/>
    <w:basedOn w:val="Policepardfaut"/>
    <w:link w:val="Textedebulles"/>
    <w:uiPriority w:val="99"/>
    <w:semiHidden/>
    <w:rsid w:val="00D54BCB"/>
    <w:rPr>
      <w:rFonts w:ascii="Tahoma" w:eastAsiaTheme="minorEastAsia" w:hAnsi="Tahoma" w:cs="Tahoma"/>
      <w:sz w:val="16"/>
      <w:szCs w:val="16"/>
      <w:lang w:eastAsia="fr-FR"/>
    </w:rPr>
  </w:style>
  <w:style w:type="character" w:customStyle="1" w:styleId="Titre2Car">
    <w:name w:val="Titre 2 Car"/>
    <w:basedOn w:val="Policepardfaut"/>
    <w:link w:val="Titre2"/>
    <w:uiPriority w:val="9"/>
    <w:rsid w:val="0001760A"/>
    <w:rPr>
      <w:rFonts w:asciiTheme="majorHAnsi" w:eastAsiaTheme="majorEastAsia" w:hAnsiTheme="majorHAnsi" w:cstheme="majorBidi"/>
      <w:b/>
      <w:bCs/>
      <w:color w:val="4F81BD" w:themeColor="accent1"/>
      <w:sz w:val="26"/>
      <w:szCs w:val="26"/>
      <w:lang w:eastAsia="fr-FR"/>
    </w:rPr>
  </w:style>
  <w:style w:type="table" w:styleId="Grilledutableau">
    <w:name w:val="Table Grid"/>
    <w:basedOn w:val="TableauNormal"/>
    <w:uiPriority w:val="59"/>
    <w:rsid w:val="000176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7446BB"/>
    <w:pPr>
      <w:spacing w:before="100" w:beforeAutospacing="1" w:after="100" w:afterAutospacing="1"/>
    </w:pPr>
    <w:rPr>
      <w:rFonts w:ascii="Times New Roman" w:eastAsia="Times New Roman" w:hAnsi="Times New Roman" w:cs="Times New Roman"/>
      <w:szCs w:val="24"/>
    </w:rPr>
  </w:style>
  <w:style w:type="paragraph" w:styleId="Corpsdetexte">
    <w:name w:val="Body Text"/>
    <w:basedOn w:val="Normal"/>
    <w:link w:val="CorpsdetexteCar"/>
    <w:uiPriority w:val="1"/>
    <w:qFormat/>
    <w:rsid w:val="00350E38"/>
    <w:pPr>
      <w:widowControl w:val="0"/>
      <w:autoSpaceDE w:val="0"/>
      <w:autoSpaceDN w:val="0"/>
    </w:pPr>
    <w:rPr>
      <w:rFonts w:ascii="Arial" w:eastAsia="Arial" w:hAnsi="Arial" w:cs="Arial"/>
      <w:sz w:val="18"/>
      <w:szCs w:val="18"/>
      <w:lang w:val="en-US" w:eastAsia="en-US"/>
    </w:rPr>
  </w:style>
  <w:style w:type="character" w:customStyle="1" w:styleId="CorpsdetexteCar">
    <w:name w:val="Corps de texte Car"/>
    <w:basedOn w:val="Policepardfaut"/>
    <w:link w:val="Corpsdetexte"/>
    <w:uiPriority w:val="1"/>
    <w:rsid w:val="00350E38"/>
    <w:rPr>
      <w:rFonts w:ascii="Arial" w:eastAsia="Arial" w:hAnsi="Arial" w:cs="Arial"/>
      <w:sz w:val="18"/>
      <w:szCs w:val="18"/>
      <w:lang w:val="en-US"/>
    </w:rPr>
  </w:style>
  <w:style w:type="character" w:customStyle="1" w:styleId="Titre3Car">
    <w:name w:val="Titre 3 Car"/>
    <w:basedOn w:val="Policepardfaut"/>
    <w:link w:val="Titre3"/>
    <w:uiPriority w:val="9"/>
    <w:rsid w:val="00807183"/>
    <w:rPr>
      <w:rFonts w:asciiTheme="majorHAnsi" w:eastAsiaTheme="majorEastAsia" w:hAnsiTheme="majorHAnsi" w:cstheme="majorBidi"/>
      <w:b/>
      <w:bCs/>
      <w:color w:val="4F81BD" w:themeColor="accent1"/>
      <w:sz w:val="24"/>
      <w:lang w:eastAsia="fr-FR"/>
    </w:rPr>
  </w:style>
  <w:style w:type="paragraph" w:styleId="Paragraphedeliste">
    <w:name w:val="List Paragraph"/>
    <w:basedOn w:val="Normal"/>
    <w:uiPriority w:val="1"/>
    <w:qFormat/>
    <w:rsid w:val="00015508"/>
    <w:pPr>
      <w:widowControl w:val="0"/>
      <w:autoSpaceDE w:val="0"/>
      <w:autoSpaceDN w:val="0"/>
      <w:ind w:left="847"/>
    </w:pPr>
    <w:rPr>
      <w:rFonts w:ascii="Verdana" w:eastAsia="Verdana" w:hAnsi="Verdana" w:cs="Verdana"/>
      <w:sz w:val="22"/>
      <w:lang w:val="en-US" w:eastAsia="en-US"/>
    </w:rPr>
  </w:style>
  <w:style w:type="table" w:customStyle="1" w:styleId="TableNormal">
    <w:name w:val="Table Normal"/>
    <w:uiPriority w:val="2"/>
    <w:semiHidden/>
    <w:unhideWhenUsed/>
    <w:qFormat/>
    <w:rsid w:val="00C520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520B2"/>
    <w:pPr>
      <w:widowControl w:val="0"/>
      <w:autoSpaceDE w:val="0"/>
      <w:autoSpaceDN w:val="0"/>
    </w:pPr>
    <w:rPr>
      <w:rFonts w:ascii="Georgia" w:eastAsia="Georgia" w:hAnsi="Georgia" w:cs="Georgia"/>
      <w:sz w:val="22"/>
      <w:lang w:val="en-US" w:eastAsia="en-US"/>
    </w:rPr>
  </w:style>
  <w:style w:type="paragraph" w:styleId="Titre">
    <w:name w:val="Title"/>
    <w:basedOn w:val="Normal"/>
    <w:next w:val="Normal"/>
    <w:link w:val="TitreCar"/>
    <w:uiPriority w:val="10"/>
    <w:qFormat/>
    <w:rsid w:val="00D46B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46BE0"/>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4Car">
    <w:name w:val="Titre 4 Car"/>
    <w:basedOn w:val="Policepardfaut"/>
    <w:link w:val="Titre4"/>
    <w:uiPriority w:val="9"/>
    <w:rsid w:val="00F87903"/>
    <w:rPr>
      <w:rFonts w:asciiTheme="majorHAnsi" w:eastAsiaTheme="majorEastAsia" w:hAnsiTheme="majorHAnsi" w:cstheme="majorBidi"/>
      <w:b/>
      <w:bCs/>
      <w:i/>
      <w:iCs/>
      <w:color w:val="4F81BD" w:themeColor="accent1"/>
      <w:sz w:val="24"/>
      <w:lang w:eastAsia="fr-FR"/>
    </w:rPr>
  </w:style>
  <w:style w:type="character" w:styleId="Lienhypertexte">
    <w:name w:val="Hyperlink"/>
    <w:basedOn w:val="Policepardfaut"/>
    <w:uiPriority w:val="99"/>
    <w:unhideWhenUsed/>
    <w:rsid w:val="00401A4B"/>
    <w:rPr>
      <w:color w:val="0000FF" w:themeColor="hyperlink"/>
      <w:u w:val="single"/>
    </w:rPr>
  </w:style>
  <w:style w:type="character" w:styleId="Textedelespacerserv">
    <w:name w:val="Placeholder Text"/>
    <w:basedOn w:val="Policepardfaut"/>
    <w:uiPriority w:val="99"/>
    <w:semiHidden/>
    <w:rsid w:val="00460638"/>
    <w:rPr>
      <w:color w:val="808080"/>
    </w:rPr>
  </w:style>
  <w:style w:type="character" w:customStyle="1" w:styleId="Titre1Car">
    <w:name w:val="Titre 1 Car"/>
    <w:basedOn w:val="Policepardfaut"/>
    <w:link w:val="Titre1"/>
    <w:uiPriority w:val="9"/>
    <w:rsid w:val="003B3C4A"/>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r="http://schemas.openxmlformats.org/officeDocument/2006/relationships" xmlns:w="http://schemas.openxmlformats.org/wordprocessingml/2006/main">
  <w:divs>
    <w:div w:id="152989768">
      <w:bodyDiv w:val="1"/>
      <w:marLeft w:val="0"/>
      <w:marRight w:val="0"/>
      <w:marTop w:val="0"/>
      <w:marBottom w:val="0"/>
      <w:divBdr>
        <w:top w:val="none" w:sz="0" w:space="0" w:color="auto"/>
        <w:left w:val="none" w:sz="0" w:space="0" w:color="auto"/>
        <w:bottom w:val="none" w:sz="0" w:space="0" w:color="auto"/>
        <w:right w:val="none" w:sz="0" w:space="0" w:color="auto"/>
      </w:divBdr>
    </w:div>
    <w:div w:id="353271216">
      <w:bodyDiv w:val="1"/>
      <w:marLeft w:val="0"/>
      <w:marRight w:val="0"/>
      <w:marTop w:val="0"/>
      <w:marBottom w:val="0"/>
      <w:divBdr>
        <w:top w:val="none" w:sz="0" w:space="0" w:color="auto"/>
        <w:left w:val="none" w:sz="0" w:space="0" w:color="auto"/>
        <w:bottom w:val="none" w:sz="0" w:space="0" w:color="auto"/>
        <w:right w:val="none" w:sz="0" w:space="0" w:color="auto"/>
      </w:divBdr>
    </w:div>
    <w:div w:id="365329039">
      <w:bodyDiv w:val="1"/>
      <w:marLeft w:val="0"/>
      <w:marRight w:val="0"/>
      <w:marTop w:val="0"/>
      <w:marBottom w:val="0"/>
      <w:divBdr>
        <w:top w:val="none" w:sz="0" w:space="0" w:color="auto"/>
        <w:left w:val="none" w:sz="0" w:space="0" w:color="auto"/>
        <w:bottom w:val="none" w:sz="0" w:space="0" w:color="auto"/>
        <w:right w:val="none" w:sz="0" w:space="0" w:color="auto"/>
      </w:divBdr>
    </w:div>
    <w:div w:id="840656352">
      <w:bodyDiv w:val="1"/>
      <w:marLeft w:val="0"/>
      <w:marRight w:val="0"/>
      <w:marTop w:val="0"/>
      <w:marBottom w:val="0"/>
      <w:divBdr>
        <w:top w:val="none" w:sz="0" w:space="0" w:color="auto"/>
        <w:left w:val="none" w:sz="0" w:space="0" w:color="auto"/>
        <w:bottom w:val="none" w:sz="0" w:space="0" w:color="auto"/>
        <w:right w:val="none" w:sz="0" w:space="0" w:color="auto"/>
      </w:divBdr>
    </w:div>
    <w:div w:id="9137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vergarden-sto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F84F1-C4FC-48AC-B2F7-931F09F7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1480</Words>
  <Characters>8144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visiteur</dc:creator>
  <cp:lastModifiedBy>Michaël Karounna</cp:lastModifiedBy>
  <cp:revision>4</cp:revision>
  <dcterms:created xsi:type="dcterms:W3CDTF">2019-05-29T19:04:00Z</dcterms:created>
  <dcterms:modified xsi:type="dcterms:W3CDTF">2019-05-29T19:14:00Z</dcterms:modified>
</cp:coreProperties>
</file>