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D8" w:rsidRDefault="00D436D8" w:rsidP="00D436D8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NOM Prénom :</w:t>
      </w:r>
    </w:p>
    <w:p w:rsidR="00D436D8" w:rsidRPr="00D436D8" w:rsidRDefault="00D436D8" w:rsidP="00D436D8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22"/>
          <w:szCs w:val="22"/>
          <w:u w:val="single"/>
        </w:rPr>
      </w:pPr>
    </w:p>
    <w:p w:rsidR="00625AEC" w:rsidRPr="00625AEC" w:rsidRDefault="00625AEC" w:rsidP="00FE344D">
      <w:pPr>
        <w:pStyle w:val="rvps2"/>
        <w:shd w:val="clear" w:color="auto" w:fill="00B0F0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 w:rsidRPr="00625AEC"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 xml:space="preserve">Etude de Cas – </w:t>
      </w:r>
      <w:r w:rsidR="00D1782A"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Hoverkart</w:t>
      </w:r>
    </w:p>
    <w:p w:rsidR="00625AEC" w:rsidRPr="00625AEC" w:rsidRDefault="008861C7" w:rsidP="00625AEC">
      <w:pPr>
        <w:pStyle w:val="rvps2"/>
        <w:spacing w:before="0" w:beforeAutospacing="0" w:after="0" w:afterAutospacing="0"/>
        <w:rPr>
          <w:rStyle w:val="rvts11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A057EA2">
            <wp:simplePos x="0" y="0"/>
            <wp:positionH relativeFrom="column">
              <wp:posOffset>5185409</wp:posOffset>
            </wp:positionH>
            <wp:positionV relativeFrom="paragraph">
              <wp:posOffset>12700</wp:posOffset>
            </wp:positionV>
            <wp:extent cx="1099185" cy="816585"/>
            <wp:effectExtent l="0" t="0" r="5715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45" cy="821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 Constituants de puissance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5.2.3. Transmetteurs des mouvements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</w:pPr>
      <w:r w:rsidRPr="00625AEC">
        <w:rPr>
          <w:rFonts w:ascii="Arial" w:eastAsia="Times New Roman" w:hAnsi="Arial" w:cs="Arial"/>
          <w:b/>
          <w:color w:val="FF0000"/>
          <w:sz w:val="32"/>
          <w:szCs w:val="32"/>
          <w:highlight w:val="yellow"/>
          <w:lang w:eastAsia="fr-FR"/>
        </w:rPr>
        <w:t>/!\ A RENDRE SOUS FORMAT PDF !</w:t>
      </w:r>
    </w:p>
    <w:p w:rsidR="00D1782A" w:rsidRPr="00625AEC" w:rsidRDefault="00625AEC" w:rsidP="00D1782A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  <w:r w:rsidRPr="00625AE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109855</wp:posOffset>
                </wp:positionV>
                <wp:extent cx="6557010" cy="1047750"/>
                <wp:effectExtent l="19050" t="1905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7581" id="Rectangle 4" o:spid="_x0000_s1026" style="position:absolute;margin-left:-10.2pt;margin-top:8.65pt;width:516.3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" filled="f" strokecolor="#4472c4 [3204]" strokeweight="2.25pt"/>
            </w:pict>
          </mc:Fallback>
        </mc:AlternateContent>
      </w:r>
    </w:p>
    <w:p w:rsidR="00625AEC" w:rsidRPr="00625AEC" w:rsidRDefault="00625AEC" w:rsidP="008861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Problème technique :</w:t>
      </w:r>
      <w:r w:rsidRPr="00625AEC">
        <w:rPr>
          <w:rFonts w:ascii="Arial" w:eastAsia="Times New Roman" w:hAnsi="Arial" w:cs="Arial"/>
          <w:sz w:val="26"/>
          <w:szCs w:val="26"/>
          <w:lang w:eastAsia="fr-FR"/>
        </w:rPr>
        <w:t> </w:t>
      </w:r>
      <w:r w:rsidR="00D1782A">
        <w:rPr>
          <w:rFonts w:ascii="Arial" w:hAnsi="Arial" w:cs="Arial"/>
          <w:color w:val="000000"/>
          <w:sz w:val="26"/>
          <w:szCs w:val="26"/>
          <w:shd w:val="clear" w:color="auto" w:fill="FFFFFF"/>
        </w:rPr>
        <w:t>Quelle est la relation entre la vitesse des moteurs et la vitesse linéaire de l'hoverkart ?</w:t>
      </w:r>
    </w:p>
    <w:p w:rsidR="00625AEC" w:rsidRPr="00625AEC" w:rsidRDefault="00625AEC" w:rsidP="008861C7">
      <w:pPr>
        <w:pStyle w:val="rvps2"/>
        <w:spacing w:before="0" w:beforeAutospacing="0" w:after="0" w:afterAutospacing="0"/>
        <w:jc w:val="both"/>
        <w:rPr>
          <w:rStyle w:val="rvts11"/>
          <w:rFonts w:ascii="Arial" w:hAnsi="Arial" w:cs="Arial"/>
          <w:sz w:val="26"/>
          <w:szCs w:val="26"/>
        </w:rPr>
      </w:pPr>
    </w:p>
    <w:p w:rsidR="00625AEC" w:rsidRPr="00625AEC" w:rsidRDefault="00625AEC" w:rsidP="008861C7">
      <w:pPr>
        <w:pStyle w:val="rvps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5AEC">
        <w:rPr>
          <w:rStyle w:val="rvts11"/>
          <w:rFonts w:ascii="Arial" w:hAnsi="Arial" w:cs="Arial"/>
          <w:sz w:val="26"/>
          <w:szCs w:val="26"/>
        </w:rPr>
        <w:t xml:space="preserve">Le but de l’étude de trouver sur Internet un moteur </w:t>
      </w:r>
      <w:r w:rsidR="008861C7">
        <w:rPr>
          <w:rStyle w:val="rvts11"/>
          <w:rFonts w:ascii="Arial" w:hAnsi="Arial" w:cs="Arial"/>
          <w:sz w:val="26"/>
          <w:szCs w:val="26"/>
        </w:rPr>
        <w:t>de rechange ayant</w:t>
      </w:r>
      <w:r w:rsidRPr="00625AEC">
        <w:rPr>
          <w:rStyle w:val="rvts11"/>
          <w:rFonts w:ascii="Arial" w:hAnsi="Arial" w:cs="Arial"/>
          <w:sz w:val="26"/>
          <w:szCs w:val="26"/>
        </w:rPr>
        <w:t xml:space="preserve"> les mêmes caractéristiques (couple, puissance et vitesse).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1 - Analyse :</w:t>
      </w:r>
      <w:r w:rsidRPr="00625AEC">
        <w:rPr>
          <w:rStyle w:val="rvts20"/>
          <w:rFonts w:ascii="Arial" w:hAnsi="Arial" w:cs="Arial"/>
          <w:sz w:val="26"/>
          <w:szCs w:val="26"/>
        </w:rPr>
        <w:t> </w:t>
      </w:r>
    </w:p>
    <w:p w:rsidR="00625AEC" w:rsidRPr="00625AEC" w:rsidRDefault="00625AEC" w:rsidP="00625AEC">
      <w:pPr>
        <w:pStyle w:val="rvps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25AEC" w:rsidRPr="00625AEC" w:rsidRDefault="00D436D8" w:rsidP="008861C7">
      <w:pPr>
        <w:pStyle w:val="rvps2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1782A">
        <w:rPr>
          <w:rFonts w:ascii="Arial" w:hAnsi="Arial" w:cs="Arial"/>
          <w:sz w:val="26"/>
          <w:szCs w:val="26"/>
        </w:rPr>
        <w:t>Relever</w:t>
      </w:r>
      <w:r w:rsidR="00D1782A" w:rsidRPr="00D1782A">
        <w:rPr>
          <w:rFonts w:ascii="Arial" w:hAnsi="Arial" w:cs="Arial"/>
          <w:sz w:val="26"/>
          <w:szCs w:val="26"/>
        </w:rPr>
        <w:t xml:space="preserve"> dans le </w:t>
      </w:r>
      <w:r w:rsidR="00D1782A" w:rsidRPr="00D1782A">
        <w:rPr>
          <w:rFonts w:ascii="Arial" w:hAnsi="Arial" w:cs="Arial"/>
          <w:b/>
          <w:sz w:val="26"/>
          <w:szCs w:val="26"/>
        </w:rPr>
        <w:t>cahier des charges</w:t>
      </w:r>
      <w:r w:rsidR="00D1782A" w:rsidRPr="00D1782A">
        <w:rPr>
          <w:rFonts w:ascii="Arial" w:hAnsi="Arial" w:cs="Arial"/>
          <w:sz w:val="26"/>
          <w:szCs w:val="26"/>
        </w:rPr>
        <w:t xml:space="preserve"> les éléments relatifs à l'étude cinématique de l'hoverkart</w:t>
      </w:r>
      <w:r w:rsidR="00D1782A">
        <w:rPr>
          <w:rFonts w:ascii="Arial" w:hAnsi="Arial" w:cs="Arial"/>
          <w:sz w:val="26"/>
          <w:szCs w:val="26"/>
        </w:rPr>
        <w:t> :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D436D8" w:rsidRDefault="00625AEC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2- Expérimentation </w:t>
      </w:r>
      <w:r w:rsidR="00D1782A">
        <w:rPr>
          <w:rStyle w:val="rvts19"/>
          <w:rFonts w:ascii="Arial" w:hAnsi="Arial" w:cs="Arial"/>
          <w:b/>
          <w:sz w:val="32"/>
          <w:szCs w:val="32"/>
          <w:u w:val="single"/>
        </w:rPr>
        <w:t>n°1</w:t>
      </w:r>
      <w:r w:rsidR="00FE344D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 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:</w:t>
      </w:r>
      <w:r w:rsidRPr="00FE344D">
        <w:rPr>
          <w:rStyle w:val="rvts20"/>
          <w:rFonts w:ascii="Arial" w:hAnsi="Arial" w:cs="Arial"/>
          <w:sz w:val="32"/>
          <w:szCs w:val="32"/>
        </w:rPr>
        <w:t> </w:t>
      </w:r>
    </w:p>
    <w:p w:rsidR="00D436D8" w:rsidRDefault="00D436D8" w:rsidP="008861C7">
      <w:pPr>
        <w:pStyle w:val="rvps2"/>
        <w:spacing w:before="0" w:beforeAutospacing="0" w:after="0" w:afterAutospacing="0"/>
        <w:jc w:val="both"/>
        <w:rPr>
          <w:rStyle w:val="rvts20"/>
          <w:rFonts w:ascii="Arial" w:hAnsi="Arial" w:cs="Arial"/>
          <w:sz w:val="26"/>
          <w:szCs w:val="26"/>
        </w:rPr>
      </w:pPr>
    </w:p>
    <w:p w:rsidR="00625AEC" w:rsidRDefault="00D436D8" w:rsidP="008861C7">
      <w:pPr>
        <w:pStyle w:val="rvps2"/>
        <w:spacing w:before="0" w:beforeAutospacing="0" w:after="0" w:afterAutospacing="0"/>
        <w:jc w:val="both"/>
        <w:rPr>
          <w:rStyle w:val="rvts20"/>
          <w:rFonts w:ascii="Arial" w:hAnsi="Arial" w:cs="Arial"/>
          <w:sz w:val="26"/>
          <w:szCs w:val="26"/>
        </w:rPr>
      </w:pPr>
      <w:r>
        <w:rPr>
          <w:rStyle w:val="rvts20"/>
          <w:rFonts w:ascii="Arial" w:hAnsi="Arial" w:cs="Arial"/>
          <w:sz w:val="26"/>
          <w:szCs w:val="26"/>
        </w:rPr>
        <w:t>-</w:t>
      </w:r>
      <w:r w:rsidR="00D1782A">
        <w:rPr>
          <w:rStyle w:val="rvts20"/>
          <w:rFonts w:ascii="Arial" w:hAnsi="Arial" w:cs="Arial"/>
          <w:sz w:val="26"/>
          <w:szCs w:val="26"/>
        </w:rPr>
        <w:t xml:space="preserve">A 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>l'aide du matériel mis à votre dispos</w:t>
      </w:r>
      <w:r w:rsidR="00D1782A">
        <w:rPr>
          <w:rStyle w:val="rvts20"/>
          <w:rFonts w:ascii="Arial" w:hAnsi="Arial" w:cs="Arial"/>
          <w:sz w:val="26"/>
          <w:szCs w:val="26"/>
        </w:rPr>
        <w:t>i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tion ( </w:t>
      </w:r>
      <w:r w:rsidR="00D1782A" w:rsidRPr="00D1782A">
        <w:rPr>
          <w:rStyle w:val="rvts20"/>
          <w:rFonts w:ascii="Arial" w:hAnsi="Arial" w:cs="Arial"/>
          <w:i/>
          <w:sz w:val="26"/>
          <w:szCs w:val="26"/>
        </w:rPr>
        <w:t>hoverkart, tachymètre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), déterminer </w:t>
      </w:r>
      <w:r w:rsidR="00D1782A">
        <w:rPr>
          <w:rStyle w:val="rvts20"/>
          <w:rFonts w:ascii="Arial" w:hAnsi="Arial" w:cs="Arial"/>
          <w:sz w:val="26"/>
          <w:szCs w:val="26"/>
        </w:rPr>
        <w:t xml:space="preserve">un protocole expérimental pour trouver 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la </w:t>
      </w:r>
      <w:r w:rsidR="00D1782A" w:rsidRPr="00D1782A">
        <w:rPr>
          <w:rStyle w:val="rvts20"/>
          <w:rFonts w:ascii="Arial" w:hAnsi="Arial" w:cs="Arial"/>
          <w:b/>
          <w:sz w:val="26"/>
          <w:szCs w:val="26"/>
        </w:rPr>
        <w:t>vitesse du moteur</w:t>
      </w:r>
      <w:r w:rsidR="00D1782A">
        <w:rPr>
          <w:rStyle w:val="rvts20"/>
          <w:rFonts w:ascii="Arial" w:hAnsi="Arial" w:cs="Arial"/>
          <w:sz w:val="26"/>
          <w:szCs w:val="26"/>
        </w:rPr>
        <w:t> :</w:t>
      </w:r>
    </w:p>
    <w:p w:rsidR="00D1782A" w:rsidRDefault="00D1782A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782A" w:rsidRDefault="00D1782A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782A" w:rsidRDefault="00D1782A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Default="00625AEC" w:rsidP="00D1782A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782A" w:rsidRDefault="00D1782A" w:rsidP="00D1782A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782A" w:rsidRDefault="00D1782A" w:rsidP="00D1782A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436D8" w:rsidRDefault="00D436D8" w:rsidP="00D1782A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E344D" w:rsidRPr="00625AEC" w:rsidRDefault="00FE344D" w:rsidP="00625AEC">
      <w:pPr>
        <w:pStyle w:val="rvps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E344D" w:rsidRP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3-</w:t>
      </w:r>
      <w:r w:rsidR="00625AEC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Modélisation :</w:t>
      </w:r>
      <w:r w:rsidR="00625AEC" w:rsidRPr="00FE344D">
        <w:rPr>
          <w:rStyle w:val="rvts20"/>
          <w:rFonts w:ascii="Arial" w:hAnsi="Arial" w:cs="Arial"/>
          <w:b/>
          <w:sz w:val="32"/>
          <w:szCs w:val="32"/>
          <w:u w:val="single"/>
        </w:rPr>
        <w:t> </w:t>
      </w:r>
    </w:p>
    <w:p w:rsidR="00D436D8" w:rsidRDefault="00D436D8" w:rsidP="008861C7">
      <w:pPr>
        <w:pStyle w:val="rvps2"/>
        <w:spacing w:before="0" w:beforeAutospacing="0" w:after="0" w:afterAutospacing="0"/>
        <w:jc w:val="both"/>
        <w:rPr>
          <w:rStyle w:val="rvts20"/>
          <w:rFonts w:ascii="Arial" w:hAnsi="Arial" w:cs="Arial"/>
          <w:sz w:val="26"/>
          <w:szCs w:val="26"/>
        </w:rPr>
      </w:pPr>
    </w:p>
    <w:p w:rsidR="00FE344D" w:rsidRDefault="00D436D8" w:rsidP="008861C7">
      <w:pPr>
        <w:pStyle w:val="rvps2"/>
        <w:spacing w:before="0" w:beforeAutospacing="0" w:after="0" w:afterAutospacing="0"/>
        <w:jc w:val="both"/>
        <w:rPr>
          <w:rStyle w:val="rvts22"/>
          <w:rFonts w:ascii="Arial" w:hAnsi="Arial" w:cs="Arial"/>
          <w:color w:val="00B0F0"/>
          <w:sz w:val="26"/>
          <w:szCs w:val="26"/>
        </w:rPr>
      </w:pPr>
      <w:r>
        <w:rPr>
          <w:rStyle w:val="rvts20"/>
          <w:rFonts w:ascii="Arial" w:hAnsi="Arial" w:cs="Arial"/>
          <w:sz w:val="26"/>
          <w:szCs w:val="26"/>
        </w:rPr>
        <w:t>-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Charger </w:t>
      </w:r>
      <w:r w:rsidR="00D1782A" w:rsidRPr="00D1782A">
        <w:rPr>
          <w:rStyle w:val="rvts20"/>
          <w:rFonts w:ascii="Arial" w:hAnsi="Arial" w:cs="Arial"/>
          <w:b/>
          <w:sz w:val="26"/>
          <w:szCs w:val="26"/>
          <w:highlight w:val="yellow"/>
        </w:rPr>
        <w:t xml:space="preserve">le fichier </w:t>
      </w:r>
      <w:proofErr w:type="spellStart"/>
      <w:r w:rsidR="00D1782A" w:rsidRPr="00D1782A">
        <w:rPr>
          <w:rStyle w:val="rvts20"/>
          <w:rFonts w:ascii="Arial" w:hAnsi="Arial" w:cs="Arial"/>
          <w:b/>
          <w:sz w:val="26"/>
          <w:szCs w:val="26"/>
          <w:highlight w:val="yellow"/>
        </w:rPr>
        <w:t>inventor</w:t>
      </w:r>
      <w:proofErr w:type="spellEnd"/>
      <w:r w:rsidR="00D1782A" w:rsidRPr="00D1782A">
        <w:rPr>
          <w:rStyle w:val="rvts20"/>
          <w:rFonts w:ascii="Arial" w:hAnsi="Arial" w:cs="Arial"/>
          <w:b/>
          <w:sz w:val="26"/>
          <w:szCs w:val="26"/>
          <w:highlight w:val="yellow"/>
        </w:rPr>
        <w:t xml:space="preserve"> Hoverkart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 et rentrer la vitesse trouvée sur le modèle. Afficher la vitesse de l'hoverkart.</w:t>
      </w:r>
      <w:r>
        <w:rPr>
          <w:rStyle w:val="rvts20"/>
          <w:rFonts w:ascii="Arial" w:hAnsi="Arial" w:cs="Arial"/>
          <w:sz w:val="26"/>
          <w:szCs w:val="26"/>
        </w:rPr>
        <w:t xml:space="preserve"> Faites une impression d’écran :</w:t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D436D8" w:rsidRDefault="00D436D8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D436D8" w:rsidP="008861C7">
      <w:pPr>
        <w:pStyle w:val="rvps2"/>
        <w:spacing w:before="0" w:beforeAutospacing="0" w:after="0" w:afterAutospacing="0"/>
        <w:jc w:val="both"/>
        <w:rPr>
          <w:rStyle w:val="rvts20"/>
          <w:rFonts w:ascii="Arial" w:hAnsi="Arial" w:cs="Arial"/>
          <w:sz w:val="26"/>
          <w:szCs w:val="26"/>
        </w:rPr>
      </w:pPr>
      <w:r>
        <w:rPr>
          <w:rStyle w:val="rvts20"/>
          <w:rFonts w:ascii="Arial" w:hAnsi="Arial" w:cs="Arial"/>
          <w:sz w:val="26"/>
          <w:szCs w:val="26"/>
        </w:rPr>
        <w:t>-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Evaluer la </w:t>
      </w:r>
      <w:r w:rsidR="00D1782A" w:rsidRPr="008861C7">
        <w:rPr>
          <w:rStyle w:val="rvts20"/>
          <w:rFonts w:ascii="Arial" w:hAnsi="Arial" w:cs="Arial"/>
          <w:b/>
          <w:sz w:val="26"/>
          <w:szCs w:val="26"/>
        </w:rPr>
        <w:t>valeur de l'écart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 entre les données du </w:t>
      </w:r>
      <w:r w:rsidR="00D1782A" w:rsidRPr="00D436D8">
        <w:rPr>
          <w:rStyle w:val="rvts20"/>
          <w:rFonts w:ascii="Arial" w:hAnsi="Arial" w:cs="Arial"/>
          <w:sz w:val="26"/>
          <w:szCs w:val="26"/>
          <w:u w:val="single"/>
        </w:rPr>
        <w:t>cahier des charges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 et celles du </w:t>
      </w:r>
      <w:r w:rsidR="00D1782A" w:rsidRPr="00D436D8">
        <w:rPr>
          <w:rStyle w:val="rvts20"/>
          <w:rFonts w:ascii="Arial" w:hAnsi="Arial" w:cs="Arial"/>
          <w:sz w:val="26"/>
          <w:szCs w:val="26"/>
          <w:u w:val="single"/>
        </w:rPr>
        <w:t xml:space="preserve">modèle </w:t>
      </w:r>
      <w:proofErr w:type="spellStart"/>
      <w:r w:rsidR="00D1782A" w:rsidRPr="00D436D8">
        <w:rPr>
          <w:rStyle w:val="rvts20"/>
          <w:rFonts w:ascii="Arial" w:hAnsi="Arial" w:cs="Arial"/>
          <w:sz w:val="26"/>
          <w:szCs w:val="26"/>
          <w:u w:val="single"/>
        </w:rPr>
        <w:t>Inventor</w:t>
      </w:r>
      <w:proofErr w:type="spellEnd"/>
      <w:r w:rsidR="00D1782A" w:rsidRPr="00D1782A">
        <w:rPr>
          <w:rStyle w:val="rvts20"/>
          <w:rFonts w:ascii="Arial" w:hAnsi="Arial" w:cs="Arial"/>
          <w:sz w:val="26"/>
          <w:szCs w:val="26"/>
        </w:rPr>
        <w:t xml:space="preserve">. </w:t>
      </w:r>
      <w:r w:rsidR="00D1782A" w:rsidRPr="008861C7">
        <w:rPr>
          <w:rStyle w:val="rvts20"/>
          <w:rFonts w:ascii="Arial" w:hAnsi="Arial" w:cs="Arial"/>
          <w:b/>
          <w:sz w:val="26"/>
          <w:szCs w:val="26"/>
        </w:rPr>
        <w:t>Conclure</w:t>
      </w:r>
      <w:r w:rsidR="00D1782A" w:rsidRPr="00D1782A">
        <w:rPr>
          <w:rStyle w:val="rvts20"/>
          <w:rFonts w:ascii="Arial" w:hAnsi="Arial" w:cs="Arial"/>
          <w:sz w:val="26"/>
          <w:szCs w:val="26"/>
        </w:rPr>
        <w:t>.</w:t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D436D8" w:rsidRPr="00625AEC" w:rsidRDefault="00D436D8" w:rsidP="00D436D8">
      <w:pPr>
        <w:pStyle w:val="rvps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25AEC" w:rsidRPr="00D436D8" w:rsidRDefault="00D436D8" w:rsidP="00D436D8">
      <w:pPr>
        <w:pStyle w:val="rvps2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</w:rPr>
      </w:pPr>
      <w:r>
        <w:rPr>
          <w:rStyle w:val="rvts19"/>
          <w:rFonts w:ascii="Arial" w:hAnsi="Arial" w:cs="Arial"/>
          <w:b/>
          <w:sz w:val="32"/>
          <w:szCs w:val="32"/>
          <w:u w:val="single"/>
        </w:rPr>
        <w:lastRenderedPageBreak/>
        <w:t>4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-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>Analyse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 et calculs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 :</w:t>
      </w:r>
      <w:r w:rsidRPr="00FE344D">
        <w:rPr>
          <w:rStyle w:val="rvts20"/>
          <w:rFonts w:ascii="Arial" w:hAnsi="Arial" w:cs="Arial"/>
          <w:b/>
          <w:sz w:val="32"/>
          <w:szCs w:val="32"/>
          <w:u w:val="single"/>
        </w:rPr>
        <w:t> </w:t>
      </w:r>
    </w:p>
    <w:p w:rsidR="00D436D8" w:rsidRDefault="00D436D8" w:rsidP="00D436D8">
      <w:pPr>
        <w:pStyle w:val="Sansinterligne"/>
      </w:pP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  <w:r w:rsidRPr="00D436D8">
        <w:rPr>
          <w:rFonts w:ascii="Arial" w:hAnsi="Arial" w:cs="Arial"/>
          <w:sz w:val="26"/>
          <w:szCs w:val="26"/>
        </w:rPr>
        <w:t xml:space="preserve">-Après avoir lu le cours ressource sur la vitesse de rotation, déterminer la </w:t>
      </w:r>
      <w:r w:rsidRPr="00D436D8">
        <w:rPr>
          <w:rFonts w:ascii="Arial" w:hAnsi="Arial" w:cs="Arial"/>
          <w:b/>
          <w:sz w:val="26"/>
          <w:szCs w:val="26"/>
        </w:rPr>
        <w:t>vitesse linéaire</w:t>
      </w:r>
      <w:r w:rsidRPr="00D436D8">
        <w:rPr>
          <w:rFonts w:ascii="Arial" w:hAnsi="Arial" w:cs="Arial"/>
          <w:sz w:val="26"/>
          <w:szCs w:val="26"/>
        </w:rPr>
        <w:t xml:space="preserve"> que pourra atteindre l'hoverkart :</w:t>
      </w: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  <w:r w:rsidRPr="00D436D8">
        <w:rPr>
          <w:rFonts w:ascii="Arial" w:hAnsi="Arial" w:cs="Arial"/>
          <w:sz w:val="26"/>
          <w:szCs w:val="26"/>
        </w:rPr>
        <w:t xml:space="preserve">-Evaluer la </w:t>
      </w:r>
      <w:r w:rsidRPr="00D436D8">
        <w:rPr>
          <w:rFonts w:ascii="Arial" w:hAnsi="Arial" w:cs="Arial"/>
          <w:b/>
          <w:sz w:val="26"/>
          <w:szCs w:val="26"/>
        </w:rPr>
        <w:t>valeur de l'écart</w:t>
      </w:r>
      <w:r w:rsidRPr="00D436D8">
        <w:rPr>
          <w:rFonts w:ascii="Arial" w:hAnsi="Arial" w:cs="Arial"/>
          <w:sz w:val="26"/>
          <w:szCs w:val="26"/>
        </w:rPr>
        <w:t xml:space="preserve"> entre votre </w:t>
      </w:r>
      <w:r w:rsidRPr="00D436D8">
        <w:rPr>
          <w:rFonts w:ascii="Arial" w:hAnsi="Arial" w:cs="Arial"/>
          <w:sz w:val="26"/>
          <w:szCs w:val="26"/>
          <w:u w:val="single"/>
        </w:rPr>
        <w:t>calcul</w:t>
      </w:r>
      <w:r w:rsidRPr="00D436D8">
        <w:rPr>
          <w:rFonts w:ascii="Arial" w:hAnsi="Arial" w:cs="Arial"/>
          <w:sz w:val="26"/>
          <w:szCs w:val="26"/>
        </w:rPr>
        <w:t xml:space="preserve"> et les valeurs trouvées sur le </w:t>
      </w:r>
      <w:r w:rsidRPr="00D436D8">
        <w:rPr>
          <w:rFonts w:ascii="Arial" w:hAnsi="Arial" w:cs="Arial"/>
          <w:sz w:val="26"/>
          <w:szCs w:val="26"/>
          <w:u w:val="single"/>
        </w:rPr>
        <w:t xml:space="preserve">modèle </w:t>
      </w:r>
      <w:proofErr w:type="spellStart"/>
      <w:r w:rsidRPr="00D436D8">
        <w:rPr>
          <w:rFonts w:ascii="Arial" w:hAnsi="Arial" w:cs="Arial"/>
          <w:sz w:val="26"/>
          <w:szCs w:val="26"/>
          <w:u w:val="single"/>
        </w:rPr>
        <w:t>Inventor</w:t>
      </w:r>
      <w:proofErr w:type="spellEnd"/>
      <w:r w:rsidRPr="00D436D8">
        <w:rPr>
          <w:rFonts w:ascii="Arial" w:hAnsi="Arial" w:cs="Arial"/>
          <w:sz w:val="26"/>
          <w:szCs w:val="26"/>
        </w:rPr>
        <w:t>. Conclure :</w:t>
      </w: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Pr="00D436D8" w:rsidRDefault="00D436D8" w:rsidP="00D436D8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>
        <w:rPr>
          <w:rStyle w:val="rvts19"/>
          <w:rFonts w:ascii="Arial" w:hAnsi="Arial" w:cs="Arial"/>
          <w:b/>
          <w:sz w:val="32"/>
          <w:szCs w:val="32"/>
          <w:u w:val="single"/>
        </w:rPr>
        <w:t>5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- Expérimentation 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>n°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>2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 :</w:t>
      </w:r>
      <w:r w:rsidRPr="00FE344D">
        <w:rPr>
          <w:rStyle w:val="rvts20"/>
          <w:rFonts w:ascii="Arial" w:hAnsi="Arial" w:cs="Arial"/>
          <w:sz w:val="32"/>
          <w:szCs w:val="32"/>
        </w:rPr>
        <w:t> </w:t>
      </w:r>
    </w:p>
    <w:p w:rsidR="00D436D8" w:rsidRDefault="00D436D8" w:rsidP="00D436D8">
      <w:pPr>
        <w:pStyle w:val="Sansinterligne"/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  <w:r w:rsidRPr="00D436D8">
        <w:rPr>
          <w:rFonts w:ascii="Arial" w:hAnsi="Arial" w:cs="Arial"/>
          <w:sz w:val="26"/>
          <w:szCs w:val="26"/>
        </w:rPr>
        <w:t>A l'aide du matériel mis à votre dispos</w:t>
      </w:r>
      <w:r>
        <w:rPr>
          <w:rFonts w:ascii="Arial" w:hAnsi="Arial" w:cs="Arial"/>
          <w:sz w:val="26"/>
          <w:szCs w:val="26"/>
        </w:rPr>
        <w:t>i</w:t>
      </w:r>
      <w:r w:rsidRPr="00D436D8">
        <w:rPr>
          <w:rFonts w:ascii="Arial" w:hAnsi="Arial" w:cs="Arial"/>
          <w:sz w:val="26"/>
          <w:szCs w:val="26"/>
        </w:rPr>
        <w:t>tion, mesurer</w:t>
      </w:r>
      <w:r>
        <w:rPr>
          <w:rFonts w:ascii="Arial" w:hAnsi="Arial" w:cs="Arial"/>
          <w:sz w:val="26"/>
          <w:szCs w:val="26"/>
        </w:rPr>
        <w:t xml:space="preserve"> et déterminer</w:t>
      </w:r>
      <w:r w:rsidRPr="00D436D8">
        <w:rPr>
          <w:rFonts w:ascii="Arial" w:hAnsi="Arial" w:cs="Arial"/>
          <w:sz w:val="26"/>
          <w:szCs w:val="26"/>
        </w:rPr>
        <w:t xml:space="preserve"> la </w:t>
      </w:r>
      <w:r w:rsidRPr="00D436D8">
        <w:rPr>
          <w:rFonts w:ascii="Arial" w:hAnsi="Arial" w:cs="Arial"/>
          <w:b/>
          <w:sz w:val="26"/>
          <w:szCs w:val="26"/>
        </w:rPr>
        <w:t>vitesse linaire</w:t>
      </w:r>
      <w:r w:rsidRPr="00D436D8">
        <w:rPr>
          <w:rFonts w:ascii="Arial" w:hAnsi="Arial" w:cs="Arial"/>
          <w:sz w:val="26"/>
          <w:szCs w:val="26"/>
        </w:rPr>
        <w:t xml:space="preserve"> de l'hoverkart.</w:t>
      </w: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</w:p>
    <w:p w:rsid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  <w:r>
        <w:rPr>
          <w:rStyle w:val="rvts19"/>
          <w:rFonts w:ascii="Arial" w:hAnsi="Arial" w:cs="Arial"/>
          <w:b/>
          <w:sz w:val="32"/>
          <w:szCs w:val="32"/>
          <w:u w:val="single"/>
        </w:rPr>
        <w:t>6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-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>Analyse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> :</w:t>
      </w:r>
    </w:p>
    <w:p w:rsidR="00D436D8" w:rsidRPr="00D436D8" w:rsidRDefault="00D436D8" w:rsidP="00D436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D436D8">
        <w:rPr>
          <w:rFonts w:ascii="Arial" w:hAnsi="Arial" w:cs="Arial"/>
          <w:sz w:val="26"/>
          <w:szCs w:val="26"/>
        </w:rPr>
        <w:t xml:space="preserve">Evaluer la </w:t>
      </w:r>
      <w:r w:rsidRPr="00D436D8">
        <w:rPr>
          <w:rFonts w:ascii="Arial" w:hAnsi="Arial" w:cs="Arial"/>
          <w:b/>
          <w:sz w:val="26"/>
          <w:szCs w:val="26"/>
        </w:rPr>
        <w:t>valeur de l'écart</w:t>
      </w:r>
      <w:r w:rsidRPr="00D436D8">
        <w:rPr>
          <w:rFonts w:ascii="Arial" w:hAnsi="Arial" w:cs="Arial"/>
          <w:sz w:val="26"/>
          <w:szCs w:val="26"/>
        </w:rPr>
        <w:t xml:space="preserve"> entre votre </w:t>
      </w:r>
      <w:r w:rsidRPr="00D436D8">
        <w:rPr>
          <w:rFonts w:ascii="Arial" w:hAnsi="Arial" w:cs="Arial"/>
          <w:sz w:val="26"/>
          <w:szCs w:val="26"/>
          <w:u w:val="single"/>
        </w:rPr>
        <w:t>calcul</w:t>
      </w:r>
      <w:r w:rsidRPr="00D436D8">
        <w:rPr>
          <w:rFonts w:ascii="Arial" w:hAnsi="Arial" w:cs="Arial"/>
          <w:sz w:val="26"/>
          <w:szCs w:val="26"/>
        </w:rPr>
        <w:t xml:space="preserve"> et les valeurs trouvées sur le c</w:t>
      </w:r>
      <w:r w:rsidRPr="00D436D8">
        <w:rPr>
          <w:rFonts w:ascii="Arial" w:hAnsi="Arial" w:cs="Arial"/>
          <w:sz w:val="26"/>
          <w:szCs w:val="26"/>
          <w:u w:val="single"/>
        </w:rPr>
        <w:t>ahier des charges</w:t>
      </w:r>
      <w:r w:rsidRPr="00D436D8">
        <w:rPr>
          <w:rFonts w:ascii="Arial" w:hAnsi="Arial" w:cs="Arial"/>
          <w:sz w:val="26"/>
          <w:szCs w:val="26"/>
        </w:rPr>
        <w:t>. Conclure</w:t>
      </w:r>
      <w:r>
        <w:rPr>
          <w:rFonts w:ascii="Arial" w:hAnsi="Arial" w:cs="Arial"/>
          <w:sz w:val="26"/>
          <w:szCs w:val="26"/>
        </w:rPr>
        <w:t> :</w:t>
      </w:r>
    </w:p>
    <w:sectPr w:rsidR="00D436D8" w:rsidRPr="00D436D8" w:rsidSect="00FE344D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C4FC0"/>
    <w:multiLevelType w:val="multilevel"/>
    <w:tmpl w:val="60C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C"/>
    <w:rsid w:val="00625AEC"/>
    <w:rsid w:val="008861C7"/>
    <w:rsid w:val="00D1782A"/>
    <w:rsid w:val="00D436D8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B76AD0"/>
  <w15:chartTrackingRefBased/>
  <w15:docId w15:val="{58710BAE-02D2-43FD-B65C-7937B4B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vps2">
    <w:name w:val="rvps2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11">
    <w:name w:val="rvts11"/>
    <w:basedOn w:val="Policepardfaut"/>
    <w:rsid w:val="00625AEC"/>
  </w:style>
  <w:style w:type="character" w:customStyle="1" w:styleId="rvts19">
    <w:name w:val="rvts19"/>
    <w:basedOn w:val="Policepardfaut"/>
    <w:rsid w:val="00625AEC"/>
  </w:style>
  <w:style w:type="character" w:customStyle="1" w:styleId="rvts20">
    <w:name w:val="rvts20"/>
    <w:basedOn w:val="Policepardfaut"/>
    <w:rsid w:val="00625AEC"/>
  </w:style>
  <w:style w:type="paragraph" w:customStyle="1" w:styleId="rvps3">
    <w:name w:val="rvps3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25AEC"/>
    <w:rPr>
      <w:color w:val="0000FF"/>
      <w:u w:val="single"/>
    </w:rPr>
  </w:style>
  <w:style w:type="character" w:customStyle="1" w:styleId="rvts22">
    <w:name w:val="rvts22"/>
    <w:basedOn w:val="Policepardfaut"/>
    <w:rsid w:val="00625AEC"/>
  </w:style>
  <w:style w:type="character" w:customStyle="1" w:styleId="rvts13">
    <w:name w:val="rvts13"/>
    <w:basedOn w:val="Policepardfaut"/>
    <w:rsid w:val="00625AEC"/>
  </w:style>
  <w:style w:type="character" w:customStyle="1" w:styleId="rvts14">
    <w:name w:val="rvts14"/>
    <w:basedOn w:val="Policepardfaut"/>
    <w:rsid w:val="00625AEC"/>
  </w:style>
  <w:style w:type="character" w:customStyle="1" w:styleId="rvts16">
    <w:name w:val="rvts16"/>
    <w:basedOn w:val="Policepardfaut"/>
    <w:rsid w:val="00625AEC"/>
  </w:style>
  <w:style w:type="character" w:customStyle="1" w:styleId="rvts15">
    <w:name w:val="rvts15"/>
    <w:basedOn w:val="Policepardfaut"/>
    <w:rsid w:val="00625AEC"/>
  </w:style>
  <w:style w:type="paragraph" w:styleId="Paragraphedeliste">
    <w:name w:val="List Paragraph"/>
    <w:basedOn w:val="Normal"/>
    <w:uiPriority w:val="34"/>
    <w:qFormat/>
    <w:rsid w:val="00625AEC"/>
    <w:pPr>
      <w:ind w:left="720"/>
      <w:contextualSpacing/>
    </w:pPr>
  </w:style>
  <w:style w:type="paragraph" w:styleId="Sansinterligne">
    <w:name w:val="No Spacing"/>
    <w:uiPriority w:val="1"/>
    <w:qFormat/>
    <w:rsid w:val="00D43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Sti2d ADMIN</dc:creator>
  <cp:keywords/>
  <dc:description/>
  <cp:lastModifiedBy>Sti2d ADMIN</cp:lastModifiedBy>
  <cp:revision>3</cp:revision>
  <dcterms:created xsi:type="dcterms:W3CDTF">2022-11-24T14:40:00Z</dcterms:created>
  <dcterms:modified xsi:type="dcterms:W3CDTF">2022-11-24T14:51:00Z</dcterms:modified>
</cp:coreProperties>
</file>