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5924" w14:textId="77777777" w:rsidR="005E7D3F" w:rsidRDefault="005E7D3F" w:rsidP="005E7D3F">
      <w:pPr>
        <w:ind w:right="-2"/>
      </w:pPr>
      <w:r>
        <w:t xml:space="preserve">La société </w:t>
      </w:r>
      <w:proofErr w:type="spellStart"/>
      <w:r>
        <w:t>Meunot</w:t>
      </w:r>
      <w:proofErr w:type="spellEnd"/>
      <w:r>
        <w:t xml:space="preserve"> souhaite commercialiser un nouveau dispositif lumineux destiné à l’identification de salles dans les locaux publics (Ecoles, hôpitaux, mairies, etc.). Vous êtes en charge de la réalisation d’une partie du prototype dans le but de valider la production. La société </w:t>
      </w:r>
      <w:proofErr w:type="spellStart"/>
      <w:r>
        <w:t>Meunot</w:t>
      </w:r>
      <w:proofErr w:type="spellEnd"/>
      <w:r>
        <w:t xml:space="preserve"> est attentive au respect de la planète et souhaite que ces produits soient à son image. </w:t>
      </w:r>
    </w:p>
    <w:p w14:paraId="4F069710" w14:textId="77777777" w:rsidR="005E7D3F" w:rsidRDefault="005E7D3F" w:rsidP="005E7D3F">
      <w:pPr>
        <w:ind w:right="-2"/>
      </w:pPr>
      <w:r>
        <w:t xml:space="preserve">Votre travail consiste à vous assurer que le nouveau dispositif lumineux sera effectivement le plus respectueux possible de l’environnement. </w:t>
      </w:r>
    </w:p>
    <w:p w14:paraId="4ADE2A9C" w14:textId="3EA65A26" w:rsidR="0099007E" w:rsidRDefault="005E7D3F" w:rsidP="005E7D3F">
      <w:pPr>
        <w:ind w:right="-2"/>
      </w:pPr>
      <w:r>
        <w:t xml:space="preserve">A l’aide du logiciel </w:t>
      </w:r>
      <w:proofErr w:type="spellStart"/>
      <w:r>
        <w:t>Inventor</w:t>
      </w:r>
      <w:proofErr w:type="spellEnd"/>
      <w:r>
        <w:t xml:space="preserve"> et des pièces </w:t>
      </w:r>
      <w:r w:rsidR="0003623D">
        <w:t xml:space="preserve">numériques </w:t>
      </w:r>
      <w:r>
        <w:t xml:space="preserve">du bloc lumineux </w:t>
      </w:r>
      <w:r w:rsidR="0003623D">
        <w:t xml:space="preserve">numériques </w:t>
      </w:r>
      <w:r>
        <w:t xml:space="preserve">(bloc et module de commande) </w:t>
      </w:r>
      <w:r w:rsidR="0003623D">
        <w:t>du fichier « assemblage pour l’éco analyse »</w:t>
      </w:r>
      <w:r>
        <w:t>, déterminer la masse des pièces principales (bouchon, base inférieure, raidisseur x 2, base fixe, bloc coulissant)</w:t>
      </w:r>
      <w:r w:rsidR="0003623D">
        <w:t xml:space="preserve"> à l’aide des i</w:t>
      </w:r>
      <w:r w:rsidR="0075498D">
        <w:t>-</w:t>
      </w:r>
      <w:r w:rsidR="0003623D">
        <w:t xml:space="preserve">propriétés de chaque pièce (hors composants </w:t>
      </w:r>
      <w:proofErr w:type="gramStart"/>
      <w:r w:rsidR="0003623D">
        <w:t>électroniques)</w:t>
      </w:r>
      <w:r w:rsidR="0075498D">
        <w:t>(</w:t>
      </w:r>
      <w:proofErr w:type="gramEnd"/>
      <w:r w:rsidR="0075498D">
        <w:t>voire i-propriété dans le mode opératoire « </w:t>
      </w:r>
      <w:r w:rsidR="0075498D">
        <w:t xml:space="preserve">éco matériels </w:t>
      </w:r>
      <w:proofErr w:type="spellStart"/>
      <w:r w:rsidR="0075498D">
        <w:t>adviser</w:t>
      </w:r>
      <w:proofErr w:type="spellEnd"/>
      <w:r w:rsidR="0075498D">
        <w:t> »</w:t>
      </w:r>
      <w:r w:rsidR="0099007E">
        <w:t>.</w:t>
      </w:r>
    </w:p>
    <w:p w14:paraId="48158ECB" w14:textId="77777777" w:rsidR="00C255D8" w:rsidRDefault="0099007E" w:rsidP="005E7D3F">
      <w:pPr>
        <w:ind w:right="-2"/>
      </w:pPr>
      <w:r>
        <w:t xml:space="preserve">Pour chaque pièce, </w:t>
      </w:r>
    </w:p>
    <w:p w14:paraId="7E13DFB4" w14:textId="77777777" w:rsidR="00E31C55" w:rsidRDefault="00E31C55" w:rsidP="005E7D3F">
      <w:pPr>
        <w:ind w:right="-2"/>
      </w:pPr>
      <w:r>
        <w:t>En considérant la production de 10000 dispositifs.</w:t>
      </w:r>
    </w:p>
    <w:p w14:paraId="5B79F40D" w14:textId="77777777" w:rsidR="0099007E" w:rsidRDefault="00C255D8" w:rsidP="005E7D3F">
      <w:pPr>
        <w:ind w:right="-2"/>
      </w:pPr>
      <w:r>
        <w:t>E</w:t>
      </w:r>
      <w:r w:rsidR="0099007E">
        <w:t>n considérant que le système soit utilisé tous les jours scolaires ouvrés.</w:t>
      </w:r>
    </w:p>
    <w:p w14:paraId="709473B5" w14:textId="77777777" w:rsidR="0099007E" w:rsidRDefault="0099007E" w:rsidP="005E7D3F">
      <w:pPr>
        <w:ind w:right="-2"/>
      </w:pPr>
      <w:r>
        <w:t>En considérant que les matières des pièces du système so</w:t>
      </w:r>
      <w:r w:rsidR="00C255D8">
        <w:t>ie</w:t>
      </w:r>
      <w:r>
        <w:t>nt :</w:t>
      </w:r>
    </w:p>
    <w:p w14:paraId="0A27D08E" w14:textId="77777777" w:rsidR="0099007E" w:rsidRDefault="0099007E" w:rsidP="005E7D3F">
      <w:pPr>
        <w:ind w:right="-2"/>
      </w:pPr>
      <w:r>
        <w:tab/>
        <w:t xml:space="preserve">Bouchon : </w:t>
      </w:r>
      <w:r w:rsidR="004708B6">
        <w:t xml:space="preserve">PLA (ou PMMA pour </w:t>
      </w:r>
      <w:proofErr w:type="spellStart"/>
      <w:r w:rsidR="004708B6">
        <w:t>inventor</w:t>
      </w:r>
      <w:proofErr w:type="spellEnd"/>
      <w:r w:rsidR="004708B6">
        <w:t>)</w:t>
      </w:r>
    </w:p>
    <w:p w14:paraId="34789D58" w14:textId="77777777" w:rsidR="0099007E" w:rsidRDefault="0099007E" w:rsidP="0099007E">
      <w:pPr>
        <w:ind w:right="-2" w:firstLine="708"/>
      </w:pPr>
      <w:r>
        <w:t>Base inférieure : PMMA</w:t>
      </w:r>
    </w:p>
    <w:p w14:paraId="123916EF" w14:textId="77777777" w:rsidR="0099007E" w:rsidRDefault="0099007E" w:rsidP="0099007E">
      <w:pPr>
        <w:ind w:right="-2" w:firstLine="708"/>
      </w:pPr>
      <w:r>
        <w:t>Raidisseur : Aluminium</w:t>
      </w:r>
      <w:r w:rsidR="004708B6">
        <w:t xml:space="preserve"> forgé européen</w:t>
      </w:r>
    </w:p>
    <w:p w14:paraId="333179C2" w14:textId="77777777" w:rsidR="0099007E" w:rsidRDefault="0099007E" w:rsidP="0099007E">
      <w:pPr>
        <w:ind w:right="-2" w:firstLine="708"/>
      </w:pPr>
      <w:r>
        <w:t>Base fixe : ABS</w:t>
      </w:r>
    </w:p>
    <w:p w14:paraId="0C18E464" w14:textId="77777777" w:rsidR="0099007E" w:rsidRDefault="0099007E" w:rsidP="0099007E">
      <w:pPr>
        <w:ind w:right="-2" w:firstLine="708"/>
      </w:pPr>
      <w:r>
        <w:t>Bloc coulissant :</w:t>
      </w:r>
      <w:r w:rsidR="004708B6">
        <w:t xml:space="preserve"> ABS</w:t>
      </w:r>
    </w:p>
    <w:p w14:paraId="31FE8CCC" w14:textId="77777777" w:rsidR="009111D3" w:rsidRDefault="00C255D8" w:rsidP="005E7D3F">
      <w:pPr>
        <w:ind w:right="-2"/>
      </w:pPr>
      <w:r>
        <w:t xml:space="preserve">En considérant que les matières plastiques proviennent toutes de la société </w:t>
      </w:r>
      <w:proofErr w:type="spellStart"/>
      <w:r>
        <w:t>Nanovia</w:t>
      </w:r>
      <w:proofErr w:type="spellEnd"/>
      <w:r>
        <w:t xml:space="preserve"> (Louargat 22540)</w:t>
      </w:r>
      <w:r w:rsidR="009111D3">
        <w:t xml:space="preserve"> par camion et l’aluminium depuis Grenoble par le rail.</w:t>
      </w:r>
    </w:p>
    <w:p w14:paraId="2CC073E2" w14:textId="58B20D3A" w:rsidR="000F7891" w:rsidRDefault="000F7891" w:rsidP="005E7D3F">
      <w:pPr>
        <w:ind w:right="-2"/>
      </w:pPr>
      <w:r>
        <w:t xml:space="preserve">La page web bilan produit du site de </w:t>
      </w:r>
      <w:proofErr w:type="spellStart"/>
      <w:r>
        <w:t>l’ademe</w:t>
      </w:r>
      <w:proofErr w:type="spellEnd"/>
      <w:r>
        <w:t xml:space="preserve"> permet d’évaluer l’impact environnemental d’un produit. </w:t>
      </w:r>
    </w:p>
    <w:p w14:paraId="41B253DF" w14:textId="73C91649" w:rsidR="000F7891" w:rsidRDefault="000F7891" w:rsidP="005E7D3F">
      <w:pPr>
        <w:ind w:right="-2"/>
      </w:pPr>
      <w:r w:rsidRPr="0075498D">
        <w:rPr>
          <w:b/>
          <w:bCs/>
        </w:rPr>
        <w:t>Faire</w:t>
      </w:r>
      <w:r>
        <w:t xml:space="preserve"> un compte rendu des activités qui suivent en format numérique.</w:t>
      </w:r>
    </w:p>
    <w:p w14:paraId="0468F71E" w14:textId="784C4A97" w:rsidR="000F7891" w:rsidRDefault="0075498D" w:rsidP="005E7D3F">
      <w:pPr>
        <w:ind w:right="-2"/>
      </w:pPr>
      <w:r w:rsidRPr="0075498D">
        <w:rPr>
          <w:b/>
          <w:bCs/>
        </w:rPr>
        <w:t xml:space="preserve">Rechercher </w:t>
      </w:r>
      <w:r>
        <w:t>ce q</w:t>
      </w:r>
      <w:r w:rsidR="000F7891">
        <w:t xml:space="preserve">ue signifie </w:t>
      </w:r>
      <w:proofErr w:type="spellStart"/>
      <w:r>
        <w:t>A</w:t>
      </w:r>
      <w:r w:rsidR="000F7891">
        <w:t>deme</w:t>
      </w:r>
      <w:proofErr w:type="spellEnd"/>
      <w:r w:rsidR="000F7891">
        <w:t> ?</w:t>
      </w:r>
    </w:p>
    <w:p w14:paraId="069D0457" w14:textId="2C34AF4D" w:rsidR="000F7891" w:rsidRDefault="000F7891" w:rsidP="005E7D3F">
      <w:pPr>
        <w:ind w:right="-2"/>
      </w:pPr>
      <w:r>
        <w:t xml:space="preserve">Se </w:t>
      </w:r>
      <w:r w:rsidRPr="0075498D">
        <w:rPr>
          <w:b/>
          <w:bCs/>
        </w:rPr>
        <w:t>rendre</w:t>
      </w:r>
      <w:r>
        <w:t xml:space="preserve"> sur </w:t>
      </w:r>
      <w:hyperlink r:id="rId6" w:history="1">
        <w:r>
          <w:rPr>
            <w:rStyle w:val="Lienhypertexte"/>
          </w:rPr>
          <w:t>http://www.base-impacts.ademe.fr/</w:t>
        </w:r>
      </w:hyperlink>
    </w:p>
    <w:p w14:paraId="7C35D803" w14:textId="35A6D8B5" w:rsidR="000F7891" w:rsidRDefault="000F7891" w:rsidP="005E7D3F">
      <w:pPr>
        <w:ind w:right="-2"/>
      </w:pPr>
      <w:r w:rsidRPr="0075498D">
        <w:rPr>
          <w:b/>
          <w:bCs/>
        </w:rPr>
        <w:lastRenderedPageBreak/>
        <w:t>Saisir</w:t>
      </w:r>
      <w:r>
        <w:t xml:space="preserve"> </w:t>
      </w:r>
      <w:hyperlink r:id="rId7" w:history="1">
        <w:r w:rsidRPr="00874108">
          <w:rPr>
            <w:rStyle w:val="Lienhypertexte"/>
          </w:rPr>
          <w:t>stiddbeaune@gmail.com</w:t>
        </w:r>
      </w:hyperlink>
      <w:r>
        <w:t xml:space="preserve"> en login et </w:t>
      </w:r>
      <w:proofErr w:type="spellStart"/>
      <w:r>
        <w:t>itecbeaune</w:t>
      </w:r>
      <w:proofErr w:type="spellEnd"/>
      <w:r>
        <w:t xml:space="preserve"> en </w:t>
      </w:r>
      <w:proofErr w:type="spellStart"/>
      <w:r>
        <w:t>mdp</w:t>
      </w:r>
      <w:proofErr w:type="spellEnd"/>
      <w:r>
        <w:t>.</w:t>
      </w:r>
    </w:p>
    <w:p w14:paraId="5CD479FC" w14:textId="6C830118" w:rsidR="000F7891" w:rsidRDefault="000F7891" w:rsidP="005E7D3F">
      <w:pPr>
        <w:ind w:right="-2"/>
      </w:pPr>
      <w:r>
        <w:t>Dans la case éco-conception, choisir le lien : Accéder à l’outil bilan produit.</w:t>
      </w:r>
    </w:p>
    <w:p w14:paraId="78CDD71F" w14:textId="7951010A" w:rsidR="000F7891" w:rsidRDefault="000F7891" w:rsidP="005E7D3F">
      <w:pPr>
        <w:ind w:right="-2"/>
      </w:pPr>
      <w:r w:rsidRPr="0075498D">
        <w:rPr>
          <w:b/>
          <w:bCs/>
        </w:rPr>
        <w:t>Suivre</w:t>
      </w:r>
      <w:r>
        <w:t xml:space="preserve"> le tutoriel vidéo à partir de 1,26 min.</w:t>
      </w:r>
    </w:p>
    <w:p w14:paraId="33A1E06F" w14:textId="55D5B751" w:rsidR="000F7891" w:rsidRDefault="000F7891" w:rsidP="005E7D3F">
      <w:pPr>
        <w:ind w:right="-2"/>
      </w:pPr>
      <w:r w:rsidRPr="0075498D">
        <w:rPr>
          <w:b/>
          <w:bCs/>
        </w:rPr>
        <w:t xml:space="preserve">Renseigner </w:t>
      </w:r>
      <w:r>
        <w:t>les onglets de votre étude à l’aide des informations ci-dessus.</w:t>
      </w:r>
    </w:p>
    <w:p w14:paraId="0BACC280" w14:textId="37FF1449" w:rsidR="008F1E86" w:rsidRDefault="008F1E86" w:rsidP="005E7D3F">
      <w:pPr>
        <w:ind w:right="-2"/>
      </w:pPr>
      <w:r w:rsidRPr="0075498D">
        <w:rPr>
          <w:b/>
          <w:bCs/>
        </w:rPr>
        <w:t>Déterminer</w:t>
      </w:r>
      <w:r>
        <w:t xml:space="preserve"> la matière qui impacte le plus le système</w:t>
      </w:r>
      <w:r w:rsidR="000F7891">
        <w:t xml:space="preserve"> à l’aide du logiciel Bilan produit</w:t>
      </w:r>
      <w:r>
        <w:t>.</w:t>
      </w:r>
    </w:p>
    <w:p w14:paraId="7DAE56F4" w14:textId="6C6B67C4" w:rsidR="005E7D3F" w:rsidRDefault="000F7891" w:rsidP="005E7D3F">
      <w:pPr>
        <w:ind w:right="-2"/>
      </w:pPr>
      <w:r>
        <w:t xml:space="preserve">A l’aide du mode opératoire CES </w:t>
      </w:r>
      <w:proofErr w:type="spellStart"/>
      <w:r>
        <w:t>Edupack</w:t>
      </w:r>
      <w:proofErr w:type="spellEnd"/>
      <w:r>
        <w:t xml:space="preserve"> ainsi que du logiciel ces </w:t>
      </w:r>
      <w:proofErr w:type="spellStart"/>
      <w:r>
        <w:t>edupack</w:t>
      </w:r>
      <w:proofErr w:type="spellEnd"/>
      <w:r>
        <w:t xml:space="preserve">, </w:t>
      </w:r>
      <w:r w:rsidRPr="0075498D">
        <w:rPr>
          <w:b/>
          <w:bCs/>
        </w:rPr>
        <w:t>rechercher</w:t>
      </w:r>
      <w:r>
        <w:t xml:space="preserve"> une matière se rapprochant </w:t>
      </w:r>
      <w:r w:rsidR="0099007E">
        <w:tab/>
      </w:r>
      <w:r>
        <w:t>de la matière déterminée précédemment et présentant un moindre impact écologique.</w:t>
      </w:r>
    </w:p>
    <w:p w14:paraId="696B8447" w14:textId="35AA96E4" w:rsidR="0003623D" w:rsidRDefault="0003623D" w:rsidP="005E7D3F">
      <w:pPr>
        <w:ind w:right="-2"/>
      </w:pPr>
      <w:r>
        <w:t xml:space="preserve">A l’aide du mode opératoire éco matériels </w:t>
      </w:r>
      <w:proofErr w:type="spellStart"/>
      <w:r>
        <w:t>adviser</w:t>
      </w:r>
      <w:proofErr w:type="spellEnd"/>
      <w:r>
        <w:t xml:space="preserve">, du fichier « assemblage pour l’éco analyse » et de l’étude précédente, </w:t>
      </w:r>
      <w:r w:rsidRPr="0075498D">
        <w:rPr>
          <w:b/>
          <w:bCs/>
        </w:rPr>
        <w:t xml:space="preserve">compléter </w:t>
      </w:r>
      <w:r>
        <w:t xml:space="preserve">les matières des pièces importantes du bloc lumineux sous </w:t>
      </w:r>
      <w:proofErr w:type="spellStart"/>
      <w:r>
        <w:t>inventor</w:t>
      </w:r>
      <w:proofErr w:type="spellEnd"/>
      <w:r>
        <w:t xml:space="preserve"> (en prenant les matières citées plus haut) pour faire une première éco analyse. </w:t>
      </w:r>
      <w:r w:rsidR="00D9684D" w:rsidRPr="0075498D">
        <w:rPr>
          <w:b/>
          <w:bCs/>
        </w:rPr>
        <w:t>Permuter</w:t>
      </w:r>
      <w:r>
        <w:t xml:space="preserve"> ensuite la matière</w:t>
      </w:r>
      <w:r w:rsidR="00D9684D">
        <w:t>,</w:t>
      </w:r>
      <w:r>
        <w:t xml:space="preserve"> la plus impactante du système</w:t>
      </w:r>
      <w:r w:rsidR="00D9684D">
        <w:t>,</w:t>
      </w:r>
      <w:r>
        <w:t xml:space="preserve"> déterminée par </w:t>
      </w:r>
      <w:r w:rsidR="00D9684D">
        <w:t xml:space="preserve">bilan produit par la matière déterminée dans ces </w:t>
      </w:r>
      <w:proofErr w:type="spellStart"/>
      <w:r w:rsidR="00D9684D">
        <w:t>edupack</w:t>
      </w:r>
      <w:proofErr w:type="spellEnd"/>
      <w:r w:rsidR="00D9684D">
        <w:t xml:space="preserve">. </w:t>
      </w:r>
      <w:r w:rsidR="00D9684D" w:rsidRPr="0075498D">
        <w:rPr>
          <w:b/>
          <w:bCs/>
        </w:rPr>
        <w:t>Faire</w:t>
      </w:r>
      <w:r w:rsidR="00D9684D">
        <w:t xml:space="preserve"> à nouveau l’éco analyse et </w:t>
      </w:r>
      <w:bookmarkStart w:id="0" w:name="_GoBack"/>
      <w:r w:rsidR="00D9684D" w:rsidRPr="0075498D">
        <w:rPr>
          <w:b/>
          <w:bCs/>
        </w:rPr>
        <w:t>évaluer</w:t>
      </w:r>
      <w:bookmarkEnd w:id="0"/>
      <w:r w:rsidR="00D9684D">
        <w:t xml:space="preserve"> si le nouveau bilan est plus performant.</w:t>
      </w:r>
    </w:p>
    <w:p w14:paraId="11B83E6A" w14:textId="77777777" w:rsidR="0003623D" w:rsidRDefault="0003623D" w:rsidP="005E7D3F">
      <w:pPr>
        <w:ind w:right="-2"/>
      </w:pPr>
    </w:p>
    <w:p w14:paraId="686B1CDF" w14:textId="77777777" w:rsidR="000F7891" w:rsidRDefault="000F7891" w:rsidP="005E7D3F">
      <w:pPr>
        <w:ind w:right="-2"/>
      </w:pPr>
    </w:p>
    <w:sectPr w:rsidR="000F7891" w:rsidSect="008F1E86">
      <w:headerReference w:type="default" r:id="rId8"/>
      <w:pgSz w:w="11906" w:h="16838"/>
      <w:pgMar w:top="4678" w:right="1418" w:bottom="1418"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5027B" w14:textId="77777777" w:rsidR="005574FE" w:rsidRDefault="005574FE">
      <w:pPr>
        <w:spacing w:after="0" w:line="240" w:lineRule="auto"/>
      </w:pPr>
      <w:r>
        <w:separator/>
      </w:r>
    </w:p>
  </w:endnote>
  <w:endnote w:type="continuationSeparator" w:id="0">
    <w:p w14:paraId="7CBB9D3F" w14:textId="77777777" w:rsidR="005574FE" w:rsidRDefault="00557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D68BED" w14:textId="77777777" w:rsidR="005574FE" w:rsidRDefault="005574FE">
      <w:pPr>
        <w:spacing w:after="0" w:line="240" w:lineRule="auto"/>
      </w:pPr>
      <w:r>
        <w:separator/>
      </w:r>
    </w:p>
  </w:footnote>
  <w:footnote w:type="continuationSeparator" w:id="0">
    <w:p w14:paraId="418C63EF" w14:textId="77777777" w:rsidR="005574FE" w:rsidRDefault="005574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536BC" w14:textId="77777777" w:rsidR="008F1E86" w:rsidRDefault="008F1E86" w:rsidP="008F1E86">
    <w:pPr>
      <w:pStyle w:val="En-tte"/>
      <w:ind w:left="-1417"/>
    </w:pPr>
    <w:r>
      <w:rPr>
        <w:noProof/>
      </w:rPr>
      <w:drawing>
        <wp:inline distT="0" distB="0" distL="0" distR="0" wp14:anchorId="015EBA2F" wp14:editId="2A193B32">
          <wp:extent cx="7684042" cy="2910840"/>
          <wp:effectExtent l="0" t="0" r="0" b="3810"/>
          <wp:docPr id="44" name="Imag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3567" cy="2914448"/>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D3F"/>
    <w:rsid w:val="0003623D"/>
    <w:rsid w:val="000F7891"/>
    <w:rsid w:val="00181E3F"/>
    <w:rsid w:val="00211783"/>
    <w:rsid w:val="00457EC1"/>
    <w:rsid w:val="004708B6"/>
    <w:rsid w:val="005574FE"/>
    <w:rsid w:val="005E7D3F"/>
    <w:rsid w:val="0075498D"/>
    <w:rsid w:val="008F1E86"/>
    <w:rsid w:val="009111D3"/>
    <w:rsid w:val="0099007E"/>
    <w:rsid w:val="00A540A2"/>
    <w:rsid w:val="00C255D8"/>
    <w:rsid w:val="00C40B6F"/>
    <w:rsid w:val="00D9684D"/>
    <w:rsid w:val="00E122CA"/>
    <w:rsid w:val="00E31C5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C0D3F"/>
  <w15:chartTrackingRefBased/>
  <w15:docId w15:val="{11E63675-BE2C-443C-96B0-E520D1A6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E7D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E7D3F"/>
    <w:pPr>
      <w:tabs>
        <w:tab w:val="center" w:pos="4536"/>
        <w:tab w:val="right" w:pos="9072"/>
      </w:tabs>
      <w:spacing w:after="0" w:line="240" w:lineRule="auto"/>
    </w:pPr>
  </w:style>
  <w:style w:type="character" w:customStyle="1" w:styleId="En-tteCar">
    <w:name w:val="En-tête Car"/>
    <w:basedOn w:val="Policepardfaut"/>
    <w:link w:val="En-tte"/>
    <w:uiPriority w:val="99"/>
    <w:rsid w:val="005E7D3F"/>
  </w:style>
  <w:style w:type="character" w:styleId="Lienhypertexte">
    <w:name w:val="Hyperlink"/>
    <w:basedOn w:val="Policepardfaut"/>
    <w:uiPriority w:val="99"/>
    <w:unhideWhenUsed/>
    <w:rsid w:val="000F7891"/>
    <w:rPr>
      <w:color w:val="0000FF"/>
      <w:u w:val="single"/>
    </w:rPr>
  </w:style>
  <w:style w:type="character" w:styleId="Mentionnonrsolue">
    <w:name w:val="Unresolved Mention"/>
    <w:basedOn w:val="Policepardfaut"/>
    <w:uiPriority w:val="99"/>
    <w:semiHidden/>
    <w:unhideWhenUsed/>
    <w:rsid w:val="000F78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stiddbeaune@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se-impacts.ademe.f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6036</TotalTime>
  <Pages>2</Pages>
  <Words>435</Words>
  <Characters>2396</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FICHOT</dc:creator>
  <cp:keywords/>
  <dc:description/>
  <cp:lastModifiedBy>Dominique FICHOT</cp:lastModifiedBy>
  <cp:revision>2</cp:revision>
  <dcterms:created xsi:type="dcterms:W3CDTF">2019-09-03T12:24:00Z</dcterms:created>
  <dcterms:modified xsi:type="dcterms:W3CDTF">2019-09-23T14:32:00Z</dcterms:modified>
</cp:coreProperties>
</file>