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65924" w14:textId="55678A79" w:rsidR="005E7D3F" w:rsidRDefault="005E7D3F" w:rsidP="005E7D3F">
      <w:pPr>
        <w:ind w:right="-2"/>
      </w:pPr>
      <w:r>
        <w:t xml:space="preserve">La société </w:t>
      </w:r>
      <w:proofErr w:type="spellStart"/>
      <w:r>
        <w:t>Meunot</w:t>
      </w:r>
      <w:proofErr w:type="spellEnd"/>
      <w:r>
        <w:t xml:space="preserve"> souhaite commercialiser un nouveau dispositif lumineux destiné à l’identification de salles dans les locaux publics (Ecoles, hôpitaux, mairies, etc.). Vous êtes en charge </w:t>
      </w:r>
      <w:r w:rsidR="001B26DF">
        <w:t>de l’assemblage du prototype virtuel</w:t>
      </w:r>
      <w:r>
        <w:t xml:space="preserve"> dans le but de valider </w:t>
      </w:r>
      <w:r w:rsidR="001B26DF">
        <w:t>celui-ci.</w:t>
      </w:r>
      <w:r>
        <w:t xml:space="preserve"> </w:t>
      </w:r>
    </w:p>
    <w:p w14:paraId="4F069710" w14:textId="0AE363FD" w:rsidR="005E7D3F" w:rsidRDefault="005E7D3F" w:rsidP="005E7D3F">
      <w:pPr>
        <w:ind w:right="-2"/>
      </w:pPr>
      <w:r>
        <w:t>Votre travail consiste à vous ass</w:t>
      </w:r>
      <w:r w:rsidR="001B26DF">
        <w:t>embler les pièces en respectant l’ordre de montage des vidéos mise à votre disposition</w:t>
      </w:r>
      <w:r>
        <w:t xml:space="preserve">. </w:t>
      </w:r>
    </w:p>
    <w:p w14:paraId="6F37B67E" w14:textId="77777777" w:rsidR="001B26DF" w:rsidRDefault="005E7D3F" w:rsidP="001B26DF">
      <w:pPr>
        <w:ind w:right="-2"/>
      </w:pPr>
      <w:r>
        <w:t xml:space="preserve">A l’aide du logiciel </w:t>
      </w:r>
      <w:proofErr w:type="spellStart"/>
      <w:r>
        <w:t>Inventor</w:t>
      </w:r>
      <w:proofErr w:type="spellEnd"/>
      <w:r w:rsidR="001B26DF">
        <w:t>, des vidéos (assemblage du module de commande et assemblage du bloc lumineux), du mode opératoire assemblage</w:t>
      </w:r>
      <w:r>
        <w:t xml:space="preserve"> et des pièces </w:t>
      </w:r>
      <w:r w:rsidR="0003623D">
        <w:t xml:space="preserve">numériques </w:t>
      </w:r>
      <w:r>
        <w:t>du bloc lumineux</w:t>
      </w:r>
      <w:r w:rsidR="001B26DF">
        <w:t xml:space="preserve"> et du module de commande, faire les deux assemblages :</w:t>
      </w:r>
    </w:p>
    <w:p w14:paraId="11B83E6A" w14:textId="52F8B520" w:rsidR="0003623D" w:rsidRDefault="001B26DF" w:rsidP="001B26DF">
      <w:pPr>
        <w:pStyle w:val="Paragraphedeliste"/>
        <w:numPr>
          <w:ilvl w:val="0"/>
          <w:numId w:val="1"/>
        </w:numPr>
        <w:ind w:right="-2"/>
      </w:pPr>
      <w:proofErr w:type="gramStart"/>
      <w:r>
        <w:t>module</w:t>
      </w:r>
      <w:proofErr w:type="gramEnd"/>
      <w:r>
        <w:t xml:space="preserve"> de commande</w:t>
      </w:r>
    </w:p>
    <w:p w14:paraId="0D23DCD6" w14:textId="2A498137" w:rsidR="001B26DF" w:rsidRDefault="001B26DF" w:rsidP="001B26DF">
      <w:pPr>
        <w:pStyle w:val="Paragraphedeliste"/>
        <w:numPr>
          <w:ilvl w:val="0"/>
          <w:numId w:val="1"/>
        </w:numPr>
        <w:ind w:right="-2"/>
      </w:pPr>
      <w:proofErr w:type="gramStart"/>
      <w:r>
        <w:t>bloc</w:t>
      </w:r>
      <w:proofErr w:type="gramEnd"/>
      <w:r>
        <w:t xml:space="preserve"> lumineux</w:t>
      </w:r>
    </w:p>
    <w:p w14:paraId="60EEE6BB" w14:textId="4397C7CA" w:rsidR="001B26DF" w:rsidRDefault="001B26DF" w:rsidP="001B26DF">
      <w:pPr>
        <w:ind w:right="-2"/>
      </w:pPr>
      <w:r>
        <w:t xml:space="preserve">A l’aide </w:t>
      </w:r>
      <w:r w:rsidR="00A5423F">
        <w:t xml:space="preserve">des informations du lien : </w:t>
      </w:r>
      <w:hyperlink r:id="rId7" w:history="1">
        <w:r w:rsidR="00A5423F">
          <w:rPr>
            <w:rStyle w:val="Lienhypertexte"/>
          </w:rPr>
          <w:t>http://help.autodesk.com/view/INVNTOR/2017/FRA/?guid=GUID-2A480981-2E53-4408-BFA9-290C14F03C95</w:t>
        </w:r>
      </w:hyperlink>
      <w:r w:rsidR="00A5423F">
        <w:t xml:space="preserve"> faites une animation personnalisée du montage du module de commande et du bloc lumineux (deux vidéos séparées)</w:t>
      </w:r>
    </w:p>
    <w:p w14:paraId="686B1CDF" w14:textId="77777777" w:rsidR="000F7891" w:rsidRDefault="000F7891" w:rsidP="005E7D3F">
      <w:pPr>
        <w:ind w:right="-2"/>
      </w:pPr>
      <w:bookmarkStart w:id="0" w:name="_GoBack"/>
      <w:bookmarkEnd w:id="0"/>
    </w:p>
    <w:sectPr w:rsidR="000F7891" w:rsidSect="008F1E86">
      <w:headerReference w:type="default" r:id="rId8"/>
      <w:pgSz w:w="11906" w:h="16838"/>
      <w:pgMar w:top="467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F0299" w14:textId="77777777" w:rsidR="00C374D7" w:rsidRDefault="00C374D7">
      <w:pPr>
        <w:spacing w:after="0" w:line="240" w:lineRule="auto"/>
      </w:pPr>
      <w:r>
        <w:separator/>
      </w:r>
    </w:p>
  </w:endnote>
  <w:endnote w:type="continuationSeparator" w:id="0">
    <w:p w14:paraId="7CD91921" w14:textId="77777777" w:rsidR="00C374D7" w:rsidRDefault="00C3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BF521" w14:textId="77777777" w:rsidR="00C374D7" w:rsidRDefault="00C374D7">
      <w:pPr>
        <w:spacing w:after="0" w:line="240" w:lineRule="auto"/>
      </w:pPr>
      <w:r>
        <w:separator/>
      </w:r>
    </w:p>
  </w:footnote>
  <w:footnote w:type="continuationSeparator" w:id="0">
    <w:p w14:paraId="017542BA" w14:textId="77777777" w:rsidR="00C374D7" w:rsidRDefault="00C3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36BC" w14:textId="77777777" w:rsidR="008F1E86" w:rsidRDefault="008F1E86" w:rsidP="008F1E86">
    <w:pPr>
      <w:pStyle w:val="En-tte"/>
      <w:ind w:left="-1417"/>
    </w:pPr>
    <w:r>
      <w:rPr>
        <w:noProof/>
      </w:rPr>
      <w:drawing>
        <wp:inline distT="0" distB="0" distL="0" distR="0" wp14:anchorId="015EBA2F" wp14:editId="2A193B32">
          <wp:extent cx="7684042" cy="2910840"/>
          <wp:effectExtent l="0" t="0" r="0" b="381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3567" cy="2914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7160A"/>
    <w:multiLevelType w:val="hybridMultilevel"/>
    <w:tmpl w:val="C352C68A"/>
    <w:lvl w:ilvl="0" w:tplc="BA1C489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3F"/>
    <w:rsid w:val="0003623D"/>
    <w:rsid w:val="000F7891"/>
    <w:rsid w:val="00181E3F"/>
    <w:rsid w:val="001B26DF"/>
    <w:rsid w:val="00211783"/>
    <w:rsid w:val="002C18EB"/>
    <w:rsid w:val="00457EC1"/>
    <w:rsid w:val="004708B6"/>
    <w:rsid w:val="005574FE"/>
    <w:rsid w:val="005E7D3F"/>
    <w:rsid w:val="0075498D"/>
    <w:rsid w:val="00842948"/>
    <w:rsid w:val="008F1E86"/>
    <w:rsid w:val="009111D3"/>
    <w:rsid w:val="009174F6"/>
    <w:rsid w:val="0099007E"/>
    <w:rsid w:val="00A540A2"/>
    <w:rsid w:val="00A5423F"/>
    <w:rsid w:val="00C255D8"/>
    <w:rsid w:val="00C374D7"/>
    <w:rsid w:val="00C40B6F"/>
    <w:rsid w:val="00D9684D"/>
    <w:rsid w:val="00E122CA"/>
    <w:rsid w:val="00E3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0D3F"/>
  <w15:chartTrackingRefBased/>
  <w15:docId w15:val="{11E63675-BE2C-443C-96B0-E520D1A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7D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D3F"/>
  </w:style>
  <w:style w:type="character" w:styleId="Lienhypertexte">
    <w:name w:val="Hyperlink"/>
    <w:basedOn w:val="Policepardfaut"/>
    <w:uiPriority w:val="99"/>
    <w:unhideWhenUsed/>
    <w:rsid w:val="000F789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789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elp.autodesk.com/view/INVNTOR/2017/FRA/?guid=GUID-2A480981-2E53-4408-BFA9-290C14F03C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2019-09-25T09:00:00Z</dcterms:created>
  <dcterms:modified xsi:type="dcterms:W3CDTF">2019-09-25T09:00:00Z</dcterms:modified>
</cp:coreProperties>
</file>